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10D" w:rsidRPr="00807500" w:rsidRDefault="00BC410D" w:rsidP="00BC410D">
      <w:pPr>
        <w:tabs>
          <w:tab w:val="right" w:pos="9072"/>
        </w:tabs>
        <w:spacing w:line="360" w:lineRule="auto"/>
        <w:ind w:right="-1" w:firstLine="4536"/>
        <w:jc w:val="center"/>
        <w:rPr>
          <w:sz w:val="28"/>
          <w:szCs w:val="28"/>
        </w:rPr>
      </w:pPr>
      <w:r w:rsidRPr="00807500">
        <w:rPr>
          <w:sz w:val="28"/>
          <w:szCs w:val="28"/>
        </w:rPr>
        <w:t>ПРИЛОЖЕНИЕ № 1</w:t>
      </w:r>
    </w:p>
    <w:p w:rsidR="00BC410D" w:rsidRPr="00807500" w:rsidRDefault="00BC410D" w:rsidP="00BC410D">
      <w:pPr>
        <w:tabs>
          <w:tab w:val="right" w:pos="9072"/>
        </w:tabs>
        <w:ind w:right="-1" w:firstLine="4536"/>
        <w:jc w:val="center"/>
        <w:rPr>
          <w:sz w:val="28"/>
          <w:szCs w:val="28"/>
        </w:rPr>
      </w:pPr>
      <w:r w:rsidRPr="00807500">
        <w:rPr>
          <w:sz w:val="28"/>
          <w:szCs w:val="28"/>
        </w:rPr>
        <w:t>К решению Исполкома</w:t>
      </w:r>
    </w:p>
    <w:p w:rsidR="00BC410D" w:rsidRPr="00807500" w:rsidRDefault="00BC410D" w:rsidP="00BC410D">
      <w:pPr>
        <w:tabs>
          <w:tab w:val="right" w:pos="9072"/>
        </w:tabs>
        <w:ind w:right="-1" w:firstLine="4536"/>
        <w:jc w:val="center"/>
        <w:rPr>
          <w:sz w:val="28"/>
          <w:szCs w:val="28"/>
        </w:rPr>
      </w:pPr>
      <w:r w:rsidRPr="00807500">
        <w:rPr>
          <w:sz w:val="28"/>
          <w:szCs w:val="28"/>
        </w:rPr>
        <w:t>Ассоциации гольфа России</w:t>
      </w:r>
    </w:p>
    <w:p w:rsidR="00BC410D" w:rsidRPr="008C1ACB" w:rsidRDefault="005576CF" w:rsidP="00BC410D">
      <w:pPr>
        <w:tabs>
          <w:tab w:val="right" w:pos="9072"/>
        </w:tabs>
        <w:ind w:right="-1" w:firstLine="4536"/>
        <w:jc w:val="center"/>
        <w:rPr>
          <w:sz w:val="28"/>
          <w:szCs w:val="28"/>
        </w:rPr>
      </w:pPr>
      <w:r w:rsidRPr="008C1ACB">
        <w:rPr>
          <w:sz w:val="28"/>
          <w:szCs w:val="28"/>
        </w:rPr>
        <w:t xml:space="preserve">от </w:t>
      </w:r>
      <w:r w:rsidR="009071F8" w:rsidRPr="008C1ACB">
        <w:rPr>
          <w:sz w:val="28"/>
          <w:szCs w:val="28"/>
        </w:rPr>
        <w:t>0</w:t>
      </w:r>
      <w:r w:rsidR="008C1ACB" w:rsidRPr="008C1ACB">
        <w:rPr>
          <w:sz w:val="28"/>
          <w:szCs w:val="28"/>
        </w:rPr>
        <w:t>8.07</w:t>
      </w:r>
      <w:r w:rsidR="007F6017">
        <w:rPr>
          <w:sz w:val="28"/>
          <w:szCs w:val="28"/>
        </w:rPr>
        <w:t>.2016 г. № 26</w:t>
      </w:r>
    </w:p>
    <w:p w:rsidR="0080464D" w:rsidRPr="00DD1185" w:rsidRDefault="0080464D" w:rsidP="00DD1185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496" w:rsidRPr="00DD1185" w:rsidRDefault="00894496" w:rsidP="00DD1185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496" w:rsidRPr="00DD1185" w:rsidRDefault="00894496" w:rsidP="00E8470C">
      <w:pPr>
        <w:widowControl w:val="0"/>
        <w:suppressAutoHyphens w:val="0"/>
        <w:jc w:val="center"/>
        <w:rPr>
          <w:b/>
          <w:sz w:val="28"/>
          <w:szCs w:val="28"/>
        </w:rPr>
      </w:pPr>
      <w:r w:rsidRPr="00DD1185">
        <w:rPr>
          <w:b/>
          <w:sz w:val="28"/>
          <w:szCs w:val="28"/>
        </w:rPr>
        <w:t>ПОЛОЖЕНИЕ</w:t>
      </w:r>
    </w:p>
    <w:p w:rsidR="00894496" w:rsidRPr="00DD1185" w:rsidRDefault="00894496" w:rsidP="00E8470C">
      <w:pPr>
        <w:widowControl w:val="0"/>
        <w:suppressAutoHyphens w:val="0"/>
        <w:jc w:val="center"/>
        <w:rPr>
          <w:b/>
          <w:sz w:val="28"/>
          <w:szCs w:val="28"/>
        </w:rPr>
      </w:pPr>
      <w:r w:rsidRPr="00DD1185">
        <w:rPr>
          <w:b/>
          <w:sz w:val="28"/>
          <w:szCs w:val="28"/>
        </w:rPr>
        <w:t>о розыгрыше Кубка Президента Ассоциации гольфа России среди юниоров 2016 г.</w:t>
      </w:r>
    </w:p>
    <w:p w:rsidR="00894496" w:rsidRPr="00DD1185" w:rsidRDefault="00894496" w:rsidP="00E8470C">
      <w:pPr>
        <w:widowControl w:val="0"/>
        <w:suppressAutoHyphens w:val="0"/>
        <w:jc w:val="center"/>
        <w:rPr>
          <w:b/>
          <w:sz w:val="28"/>
          <w:szCs w:val="28"/>
        </w:rPr>
      </w:pPr>
      <w:r w:rsidRPr="00DD1185">
        <w:rPr>
          <w:b/>
          <w:sz w:val="28"/>
          <w:szCs w:val="28"/>
        </w:rPr>
        <w:t>(спортивная дисциплина «гольф»)</w:t>
      </w:r>
    </w:p>
    <w:p w:rsidR="0078453D" w:rsidRPr="00DD1185" w:rsidRDefault="0078453D" w:rsidP="006852B3">
      <w:pPr>
        <w:widowControl w:val="0"/>
        <w:tabs>
          <w:tab w:val="left" w:pos="709"/>
        </w:tabs>
        <w:suppressAutoHyphens w:val="0"/>
        <w:spacing w:before="240" w:after="240" w:line="360" w:lineRule="auto"/>
        <w:jc w:val="center"/>
        <w:rPr>
          <w:sz w:val="28"/>
          <w:szCs w:val="28"/>
        </w:rPr>
      </w:pPr>
      <w:r w:rsidRPr="00DD1185">
        <w:rPr>
          <w:bCs/>
          <w:sz w:val="28"/>
          <w:szCs w:val="28"/>
          <w:lang w:val="en-US"/>
        </w:rPr>
        <w:t>I</w:t>
      </w:r>
      <w:r w:rsidRPr="00DD1185">
        <w:rPr>
          <w:bCs/>
          <w:sz w:val="28"/>
          <w:szCs w:val="28"/>
        </w:rPr>
        <w:t>.</w:t>
      </w:r>
      <w:r w:rsidRPr="00DD1185">
        <w:rPr>
          <w:bCs/>
          <w:sz w:val="28"/>
          <w:szCs w:val="28"/>
          <w:lang w:val="en-US"/>
        </w:rPr>
        <w:t> </w:t>
      </w:r>
      <w:r w:rsidRPr="00DD1185">
        <w:rPr>
          <w:bCs/>
          <w:sz w:val="28"/>
          <w:szCs w:val="28"/>
        </w:rPr>
        <w:t>ОБЩИЕ ПОЛОЖЕНИЯ</w:t>
      </w:r>
    </w:p>
    <w:p w:rsidR="00894496" w:rsidRPr="00DD1185" w:rsidRDefault="006022BA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1. </w:t>
      </w:r>
      <w:r w:rsidR="00894496" w:rsidRPr="00DD1185">
        <w:rPr>
          <w:sz w:val="28"/>
          <w:szCs w:val="28"/>
        </w:rPr>
        <w:t>Розыгрыш Кубка Президента Ассоциации гольфа России среди юниоров (далее – Соревнование) проводится в целях: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94496" w:rsidRPr="00DD1185">
        <w:rPr>
          <w:sz w:val="28"/>
          <w:szCs w:val="28"/>
        </w:rPr>
        <w:t>повышения мастерства сильнейших российских юниоров;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94496" w:rsidRPr="00DD1185">
        <w:rPr>
          <w:sz w:val="28"/>
          <w:szCs w:val="28"/>
        </w:rPr>
        <w:t>выявления сильнейших юниоров, являющихся потенциальными участниками будущих официальных международных соревнований в соответствующих возрастных категориях;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94496" w:rsidRPr="00DD1185">
        <w:rPr>
          <w:sz w:val="28"/>
          <w:szCs w:val="28"/>
        </w:rPr>
        <w:t xml:space="preserve">обеспечения дополнительных мер, направленных на поддержку спортивной подготовки сильнейших российских юниоров. </w:t>
      </w:r>
    </w:p>
    <w:p w:rsidR="00894496" w:rsidRPr="00DD1185" w:rsidRDefault="00C06D1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2. </w:t>
      </w:r>
      <w:r w:rsidR="00894496" w:rsidRPr="00DD1185">
        <w:rPr>
          <w:sz w:val="28"/>
          <w:szCs w:val="28"/>
        </w:rPr>
        <w:t>Соревнов</w:t>
      </w:r>
      <w:r w:rsidRPr="00DD1185">
        <w:rPr>
          <w:sz w:val="28"/>
          <w:szCs w:val="28"/>
        </w:rPr>
        <w:t>ание по спортивной дисциплине – «г</w:t>
      </w:r>
      <w:r w:rsidR="00894496" w:rsidRPr="00DD1185">
        <w:rPr>
          <w:sz w:val="28"/>
          <w:szCs w:val="28"/>
        </w:rPr>
        <w:t>ольф» (номер-код вида спорта: 0660002611Я) проводится в соответствии с: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06D10" w:rsidRPr="00DD1185">
        <w:rPr>
          <w:sz w:val="28"/>
          <w:szCs w:val="28"/>
        </w:rPr>
        <w:t>п</w:t>
      </w:r>
      <w:r w:rsidR="00894496" w:rsidRPr="00DD1185">
        <w:rPr>
          <w:sz w:val="28"/>
          <w:szCs w:val="28"/>
        </w:rPr>
        <w:t xml:space="preserve">равилами вида спорта «гольф», утвержденными </w:t>
      </w:r>
      <w:r w:rsidR="00C06D10" w:rsidRPr="00DD1185">
        <w:rPr>
          <w:sz w:val="28"/>
          <w:szCs w:val="28"/>
        </w:rPr>
        <w:t>п</w:t>
      </w:r>
      <w:r w:rsidR="00894496" w:rsidRPr="00DD1185">
        <w:rPr>
          <w:sz w:val="28"/>
          <w:szCs w:val="28"/>
        </w:rPr>
        <w:t>риказом Мин</w:t>
      </w:r>
      <w:r w:rsidR="00C06D10" w:rsidRPr="00DD1185">
        <w:rPr>
          <w:sz w:val="28"/>
          <w:szCs w:val="28"/>
        </w:rPr>
        <w:t xml:space="preserve">истерства спорта Российской Федерации </w:t>
      </w:r>
      <w:r w:rsidR="00894496" w:rsidRPr="00DD1185">
        <w:rPr>
          <w:sz w:val="28"/>
          <w:szCs w:val="28"/>
        </w:rPr>
        <w:t>от 6 марта 2014</w:t>
      </w:r>
      <w:r w:rsidR="00C06D10" w:rsidRPr="00DD1185">
        <w:rPr>
          <w:sz w:val="28"/>
          <w:szCs w:val="28"/>
        </w:rPr>
        <w:t> </w:t>
      </w:r>
      <w:r w:rsidR="00894496" w:rsidRPr="00DD1185">
        <w:rPr>
          <w:sz w:val="28"/>
          <w:szCs w:val="28"/>
        </w:rPr>
        <w:t>г.</w:t>
      </w:r>
      <w:r w:rsidR="00C06D10" w:rsidRPr="00DD1185">
        <w:rPr>
          <w:sz w:val="28"/>
          <w:szCs w:val="28"/>
        </w:rPr>
        <w:t xml:space="preserve"> № 115;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06D10" w:rsidRPr="00DD1185">
        <w:rPr>
          <w:sz w:val="28"/>
          <w:szCs w:val="28"/>
        </w:rPr>
        <w:t>м</w:t>
      </w:r>
      <w:r w:rsidR="00894496" w:rsidRPr="00DD1185">
        <w:rPr>
          <w:sz w:val="28"/>
          <w:szCs w:val="28"/>
        </w:rPr>
        <w:t xml:space="preserve">естными правилами проведения соревнования, утверждаемыми главной судейской коллегией соревнования, </w:t>
      </w:r>
      <w:r w:rsidR="00C06D10" w:rsidRPr="00DD1185">
        <w:rPr>
          <w:sz w:val="28"/>
          <w:szCs w:val="28"/>
        </w:rPr>
        <w:t>которые должны соответствовать п</w:t>
      </w:r>
      <w:r w:rsidR="00894496" w:rsidRPr="00DD1185">
        <w:rPr>
          <w:sz w:val="28"/>
          <w:szCs w:val="28"/>
        </w:rPr>
        <w:t>равилам гольфа и отражать нестандартные специфические условия конкретного гольф-поля;</w:t>
      </w:r>
    </w:p>
    <w:p w:rsidR="00894496" w:rsidRPr="00DD1185" w:rsidRDefault="006852B3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06D10" w:rsidRPr="00DD1185">
        <w:rPr>
          <w:sz w:val="28"/>
          <w:szCs w:val="28"/>
        </w:rPr>
        <w:t>н</w:t>
      </w:r>
      <w:r w:rsidR="00894496" w:rsidRPr="00DD1185">
        <w:rPr>
          <w:sz w:val="28"/>
          <w:szCs w:val="28"/>
        </w:rPr>
        <w:t>астоящим Положением.</w:t>
      </w:r>
    </w:p>
    <w:p w:rsidR="00894496" w:rsidRPr="00DD1185" w:rsidRDefault="00C06D1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3. </w:t>
      </w:r>
      <w:r w:rsidR="00894496" w:rsidRPr="00DD1185">
        <w:rPr>
          <w:sz w:val="28"/>
          <w:szCs w:val="28"/>
        </w:rPr>
        <w:t>Настоящее Положение определяет условия проведения Соревнования, финансовые вопросы организации и проведения Соревнований, вопросы обеспечения безопасности участников и зрителей и другие организационные вопросы.</w:t>
      </w:r>
    </w:p>
    <w:p w:rsidR="0078453D" w:rsidRPr="00DD1185" w:rsidRDefault="0078453D" w:rsidP="00475ED2">
      <w:pPr>
        <w:pStyle w:val="af1"/>
        <w:widowControl w:val="0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DD1185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D1185">
        <w:rPr>
          <w:rFonts w:ascii="Times New Roman" w:hAnsi="Times New Roman" w:cs="Times New Roman"/>
          <w:sz w:val="28"/>
          <w:szCs w:val="28"/>
        </w:rPr>
        <w:t xml:space="preserve">. ОРГАНИЗАТОРЫ </w:t>
      </w:r>
      <w:bookmarkEnd w:id="0"/>
      <w:r w:rsidRPr="00DD1185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894496" w:rsidRPr="00A06568" w:rsidRDefault="001C3BDD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4. </w:t>
      </w:r>
      <w:r w:rsidR="00894496" w:rsidRPr="00DD1185">
        <w:rPr>
          <w:sz w:val="28"/>
          <w:szCs w:val="28"/>
        </w:rPr>
        <w:t>Организаторами Соревнования являются Общероссийская общественная организ</w:t>
      </w:r>
      <w:r w:rsidR="00C06D10" w:rsidRPr="00DD1185">
        <w:rPr>
          <w:sz w:val="28"/>
          <w:szCs w:val="28"/>
        </w:rPr>
        <w:t>ация «Ассоциация гольфа России»</w:t>
      </w:r>
      <w:r w:rsidR="00DF4E16" w:rsidRPr="00DD1185">
        <w:rPr>
          <w:sz w:val="28"/>
          <w:szCs w:val="28"/>
        </w:rPr>
        <w:t xml:space="preserve"> (далее – Ассоциация гольфа России)</w:t>
      </w:r>
      <w:r w:rsidR="00C06D10" w:rsidRPr="00DD1185">
        <w:rPr>
          <w:sz w:val="28"/>
          <w:szCs w:val="28"/>
        </w:rPr>
        <w:t xml:space="preserve"> и</w:t>
      </w:r>
      <w:r w:rsidR="00894496" w:rsidRPr="00DD1185">
        <w:rPr>
          <w:sz w:val="28"/>
          <w:szCs w:val="28"/>
        </w:rPr>
        <w:t xml:space="preserve"> Гольф- и яхт-клуб «Пестово»</w:t>
      </w:r>
      <w:r w:rsidR="00DF4E16" w:rsidRPr="00DD1185">
        <w:rPr>
          <w:sz w:val="28"/>
          <w:szCs w:val="28"/>
        </w:rPr>
        <w:t>, на территории которого проводится Соревнование (далее – Гольф-клуб)</w:t>
      </w:r>
      <w:r w:rsidR="00894496" w:rsidRPr="00DD1185">
        <w:rPr>
          <w:sz w:val="28"/>
          <w:szCs w:val="28"/>
        </w:rPr>
        <w:t>.</w:t>
      </w:r>
    </w:p>
    <w:p w:rsidR="00807500" w:rsidRPr="00A06568" w:rsidRDefault="00A06568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7500" w:rsidRPr="00A06568">
        <w:rPr>
          <w:sz w:val="28"/>
          <w:szCs w:val="28"/>
        </w:rPr>
        <w:t>. Ассоциация гольфа России (в соответствии с Федеральным Законом «О физической культуре и спорте в Российской Федерации» от 4 декабря 2007 г. № 329-ФЗ) имеет следующие права в отношении проведения данного Соревнования: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1) использовать исключительные права на наименование Соревнования и его символику;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2) использовать исключительные права на размещение возможной рекламы товаров, работ и услуг в месте проведения Соревнования;</w:t>
      </w:r>
    </w:p>
    <w:p w:rsidR="00807500" w:rsidRPr="00A06568" w:rsidRDefault="0080750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3) 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Соревнования;</w:t>
      </w:r>
    </w:p>
    <w:p w:rsidR="00807500" w:rsidRPr="00A06568" w:rsidRDefault="00807500" w:rsidP="00DD1185">
      <w:pPr>
        <w:widowControl w:val="0"/>
        <w:tabs>
          <w:tab w:val="left" w:pos="113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4) </w:t>
      </w:r>
      <w:r w:rsidR="00C624A8" w:rsidRPr="00A06568">
        <w:rPr>
          <w:sz w:val="28"/>
          <w:szCs w:val="28"/>
        </w:rPr>
        <w:t>наделять победителей Соревнований статусом Обладателя Кубка Президента Ассоциации гольфа России среди юниоров</w:t>
      </w:r>
      <w:r w:rsidRPr="00A06568">
        <w:rPr>
          <w:sz w:val="28"/>
          <w:szCs w:val="28"/>
        </w:rPr>
        <w:t>;</w:t>
      </w:r>
    </w:p>
    <w:p w:rsidR="00807500" w:rsidRPr="00A06568" w:rsidRDefault="0080750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5) представлять спортсменов, тренеров и спортивных судей по итогам Соревнования на присвоение званий и квалификаций;</w:t>
      </w:r>
    </w:p>
    <w:p w:rsidR="00807500" w:rsidRPr="00A06568" w:rsidRDefault="0080750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6) устанавливать ограничения на участие в Соревновании спортсменов как по количеству участников, так и по уровню их точного гандикапа;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7) получать финансовую и иную поддержку, не запрещенную федеральным законодательством, в том числе, из бюджетов Российской Федерации и субъектов Российской Федерации на организацию и проведение Соревнования; 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8) приостанавливать Соревнования, в соответствии с правилами гольфа и/или по непредвиденным обстоятельствам по решению главной судейской коллеги и/или Оргкомитета Соревнования;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9) изменять ранее утвержденное время проведения Соревнования, если </w:t>
      </w:r>
      <w:proofErr w:type="gramStart"/>
      <w:r w:rsidRPr="00A06568">
        <w:rPr>
          <w:sz w:val="28"/>
          <w:szCs w:val="28"/>
        </w:rPr>
        <w:lastRenderedPageBreak/>
        <w:t>на</w:t>
      </w:r>
      <w:proofErr w:type="gramEnd"/>
      <w:r w:rsidRPr="00A06568">
        <w:rPr>
          <w:sz w:val="28"/>
          <w:szCs w:val="28"/>
        </w:rPr>
        <w:t xml:space="preserve"> то есть объективные причины;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10) прекращать Соревнования по решению главной судейской коллегии и/или Оргкомитета Соревнования по форс-мажорным или иным обстоятельствам;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11) утверждать итоги Соревнования;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12) использовать исключительные права на освещение Соревнования посредством трансляции изображения и (или) звука Соревнования любыми способами и (или) с помощью любых технологий, а также посредством осуществления записи указанной трансляции и (или) фотосъемки мероприятий;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13) передать право фотосъемки, трансляции изображения и (или) звука Соревнования третьему лицу на основании договора;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14) передать право на размещение рекламы товаров, работ и услуг в месте проведения Соревнования третьему лицу на основании договора.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6. Ассоциация гольфа России (в соответствии с Федеральным Законом «О физической культуре и спорте в Российской Федерации» № 329-ФЗ от 4 декабря 2007 года) несет следующие обязанности в отношении проведения данного Соревнования:</w:t>
      </w:r>
    </w:p>
    <w:p w:rsidR="00807500" w:rsidRPr="00A06568" w:rsidRDefault="00807500" w:rsidP="00DD1185">
      <w:pPr>
        <w:pStyle w:val="a9"/>
        <w:widowControl w:val="0"/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1) 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:rsidR="00807500" w:rsidRPr="00A06568" w:rsidRDefault="00807500" w:rsidP="00DD1185">
      <w:pPr>
        <w:widowControl w:val="0"/>
        <w:tabs>
          <w:tab w:val="left" w:pos="113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2) обеспечивает совместно с органами исполнительной власти Московской области и </w:t>
      </w:r>
      <w:proofErr w:type="spellStart"/>
      <w:r w:rsidR="00DF4E16" w:rsidRPr="00A06568">
        <w:rPr>
          <w:sz w:val="28"/>
          <w:szCs w:val="28"/>
        </w:rPr>
        <w:t>Мытищинского</w:t>
      </w:r>
      <w:proofErr w:type="spellEnd"/>
      <w:r w:rsidR="00DF4E16" w:rsidRPr="00A06568">
        <w:rPr>
          <w:sz w:val="28"/>
          <w:szCs w:val="28"/>
        </w:rPr>
        <w:t xml:space="preserve"> муниципального</w:t>
      </w:r>
      <w:r w:rsidRPr="00A06568">
        <w:rPr>
          <w:sz w:val="28"/>
          <w:szCs w:val="28"/>
        </w:rPr>
        <w:t xml:space="preserve"> района Московской области, на территории которого проводится Соревнование, а также с Гольф-клубом безопасность участников и зрителей Соревнования;</w:t>
      </w:r>
    </w:p>
    <w:p w:rsidR="00807500" w:rsidRPr="00A06568" w:rsidRDefault="00807500" w:rsidP="00DD1185">
      <w:pPr>
        <w:widowControl w:val="0"/>
        <w:tabs>
          <w:tab w:val="left" w:pos="113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3) обеспечивает совместно с органами исполнительной власти Московской области и </w:t>
      </w:r>
      <w:proofErr w:type="spellStart"/>
      <w:r w:rsidR="00DF4E16" w:rsidRPr="00A06568">
        <w:rPr>
          <w:sz w:val="28"/>
          <w:szCs w:val="28"/>
        </w:rPr>
        <w:t>Мытищинского</w:t>
      </w:r>
      <w:proofErr w:type="spellEnd"/>
      <w:r w:rsidR="00DF4E16" w:rsidRPr="00A06568">
        <w:rPr>
          <w:sz w:val="28"/>
          <w:szCs w:val="28"/>
        </w:rPr>
        <w:t xml:space="preserve"> муниципального</w:t>
      </w:r>
      <w:r w:rsidRPr="00A06568">
        <w:rPr>
          <w:sz w:val="28"/>
          <w:szCs w:val="28"/>
        </w:rPr>
        <w:t xml:space="preserve"> района Московской области, на территории которого проводится Соревнование, медицинскую помощь участников спортивного Соревнования;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4) обеспечивает четкое выполнение программы Соревнования;</w:t>
      </w:r>
    </w:p>
    <w:p w:rsidR="00807500" w:rsidRPr="00A06568" w:rsidRDefault="00807500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lastRenderedPageBreak/>
        <w:t>5) создает необходимые условия для организации соревновательного процесса спортсменов во время проведения Соревнования;</w:t>
      </w:r>
    </w:p>
    <w:p w:rsidR="00894496" w:rsidRPr="00A06568" w:rsidRDefault="0080750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6) 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</w:t>
      </w:r>
    </w:p>
    <w:p w:rsidR="00DF4E16" w:rsidRPr="00A06568" w:rsidRDefault="00DF4E16" w:rsidP="00DD1185">
      <w:pPr>
        <w:pStyle w:val="a9"/>
        <w:widowControl w:val="0"/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7. Гольф-клуб имеет следующие права в отношении проведения данного Соревнования: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1)</w:t>
      </w:r>
      <w:r w:rsidRPr="00A06568">
        <w:rPr>
          <w:sz w:val="28"/>
          <w:szCs w:val="28"/>
          <w:lang w:val="en-US"/>
        </w:rPr>
        <w:t> </w:t>
      </w:r>
      <w:r w:rsidRPr="00A06568">
        <w:rPr>
          <w:sz w:val="28"/>
          <w:szCs w:val="28"/>
        </w:rPr>
        <w:t>получить статус Партнера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2)</w:t>
      </w:r>
      <w:r w:rsidRPr="00A06568">
        <w:rPr>
          <w:sz w:val="28"/>
          <w:szCs w:val="28"/>
          <w:lang w:val="en-US"/>
        </w:rPr>
        <w:t> </w:t>
      </w:r>
      <w:r w:rsidRPr="00A06568">
        <w:rPr>
          <w:sz w:val="28"/>
          <w:szCs w:val="28"/>
        </w:rPr>
        <w:t>проводить собственные маркетинговые мероприятия во время проведения Соревнования, не препятствующие его четкой организации, по согласованию с Ассоциацией гольфа России;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3)</w:t>
      </w:r>
      <w:r w:rsidRPr="00A06568">
        <w:rPr>
          <w:sz w:val="28"/>
          <w:szCs w:val="28"/>
          <w:lang w:val="en-US"/>
        </w:rPr>
        <w:t> </w:t>
      </w:r>
      <w:r w:rsidRPr="00A06568">
        <w:rPr>
          <w:sz w:val="28"/>
          <w:szCs w:val="28"/>
        </w:rPr>
        <w:t>вручить собственные призы победителям Соревнования, по согласованию с Ассоциацией гольфа России;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4)</w:t>
      </w:r>
      <w:r w:rsidRPr="00A06568">
        <w:rPr>
          <w:sz w:val="28"/>
          <w:szCs w:val="28"/>
          <w:lang w:val="en-US"/>
        </w:rPr>
        <w:t> </w:t>
      </w:r>
      <w:r w:rsidRPr="00A06568">
        <w:rPr>
          <w:sz w:val="28"/>
          <w:szCs w:val="28"/>
        </w:rPr>
        <w:t>участвовать в церемонии открытия и закрытия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5)</w:t>
      </w:r>
      <w:r w:rsidRPr="00A06568">
        <w:rPr>
          <w:sz w:val="28"/>
          <w:szCs w:val="28"/>
          <w:lang w:val="en-US"/>
        </w:rPr>
        <w:t> </w:t>
      </w:r>
      <w:r w:rsidRPr="00A06568">
        <w:rPr>
          <w:sz w:val="28"/>
          <w:szCs w:val="28"/>
        </w:rPr>
        <w:t>участвовать в пресс-конференции, посвященной Соревнованию.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8. Гольф-клуб несет следующие обязанности в отношении проведения данного Соревнования: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1) гарантирует, что во время проведения Соревнования доступ к месту проведения Соревнования (спортивное сооружение) будет закрыт для лиц, не имеющих отношение к Соревнованию;</w:t>
      </w:r>
    </w:p>
    <w:p w:rsidR="00DF4E16" w:rsidRPr="00A06568" w:rsidRDefault="00DF4E16" w:rsidP="00DD1185">
      <w:pPr>
        <w:widowControl w:val="0"/>
        <w:shd w:val="clear" w:color="auto" w:fill="FFFFFF"/>
        <w:tabs>
          <w:tab w:val="left" w:pos="113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2) предоставляет игровое гольф-поле в дни проведения Соревнования с 8.00 до 20.00;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3) предоставляет тренировочное гольф-поле в дни проведения Соревнования с 8.00 до 20.00 и обеспечивает тренировочное поле тренировочными мячами для гольфа для всех участников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4) обеспечивает подготовку игрового и тренировочного гольф-полей согласно требованиям Ассоциации гольфа России, включая новую ежедневную расстановку </w:t>
      </w:r>
      <w:proofErr w:type="spellStart"/>
      <w:r w:rsidRPr="00A06568">
        <w:rPr>
          <w:sz w:val="28"/>
          <w:szCs w:val="28"/>
        </w:rPr>
        <w:t>ти</w:t>
      </w:r>
      <w:proofErr w:type="spellEnd"/>
      <w:r w:rsidRPr="00A06568">
        <w:rPr>
          <w:sz w:val="28"/>
          <w:szCs w:val="28"/>
        </w:rPr>
        <w:t xml:space="preserve">-маркеров и новую нарезку лунок на </w:t>
      </w:r>
      <w:proofErr w:type="spellStart"/>
      <w:r w:rsidRPr="00A06568">
        <w:rPr>
          <w:sz w:val="28"/>
          <w:szCs w:val="28"/>
        </w:rPr>
        <w:t>паттинг-гринах</w:t>
      </w:r>
      <w:proofErr w:type="spellEnd"/>
      <w:r w:rsidRPr="00A06568">
        <w:rPr>
          <w:sz w:val="28"/>
          <w:szCs w:val="28"/>
        </w:rPr>
        <w:t>. Готовность места проведения Соревнования к проведению Соревнования подтверждается уполномоченными представителями Сторон;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5) обеспечивает своевременную уборку игрового и тренировочного </w:t>
      </w:r>
      <w:r w:rsidRPr="00A06568">
        <w:rPr>
          <w:sz w:val="28"/>
          <w:szCs w:val="28"/>
        </w:rPr>
        <w:lastRenderedPageBreak/>
        <w:t>гольф-полей, помещений, дорог, паркинга;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6) предоставляет помещения гостевой раздевалки для участников в дни проведения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7) обеспечивает парковочные места для участников, зрителей и гостей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8) предоставляет в дни проведения Соревнования гольф-кары для работы судейской коллегии и организаторов в количестве 5 двуместных;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9) обеспечивает возможность проведения ТВ съемок (при необходимости);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10) обеспечивает возможность использования электроэнергии (220 и/или 380Вт) для подключения оборудования, необходимого для организации и проведения Соревнования;</w:t>
      </w:r>
    </w:p>
    <w:p w:rsidR="00DF4E16" w:rsidRPr="00A06568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>11) обеспечивает в дни проведения Соревнования проход и проезд участников и гостей Соревнования к месту проведения Соревнования, на основании предоставленных Ассоциацией гольфа России списков;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568">
        <w:rPr>
          <w:sz w:val="28"/>
          <w:szCs w:val="28"/>
        </w:rPr>
        <w:t xml:space="preserve">12) обеспечивает проезд автотранспорта сотрудников Ассоциации гольфа России к месту проведения Соревнования на время подготовки </w:t>
      </w:r>
      <w:r w:rsidRPr="00DD1185">
        <w:rPr>
          <w:sz w:val="28"/>
          <w:szCs w:val="28"/>
        </w:rPr>
        <w:t>и проведения Соревнования и демонтажа оборудования и конструкций в соответствии с пропускной системой Гольф-клуба по списку, предоставленному Ассоциацией гольфа России;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13) предоставляет помещение для регистрации участников Соревнования, размещения судейской коллегии, счетной комиссий в помещении на территории места проведения Соревнования на время проведения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14) обеспечивает общую охрану территории при подготовке, проведении Соревнования и демонтаже оборудования и конструкций (при необходимости);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15) обеспечивает возможность использования доски результатов в дни проведения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16) обеспечивает участников Соревнования тележками для гольф-</w:t>
      </w:r>
      <w:proofErr w:type="spellStart"/>
      <w:r w:rsidRPr="00DD1185">
        <w:rPr>
          <w:sz w:val="28"/>
          <w:szCs w:val="28"/>
        </w:rPr>
        <w:t>бэгов</w:t>
      </w:r>
      <w:proofErr w:type="spellEnd"/>
      <w:r w:rsidRPr="00DD1185">
        <w:rPr>
          <w:sz w:val="28"/>
          <w:szCs w:val="28"/>
        </w:rPr>
        <w:t>, в случае их достаточного наличия;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lastRenderedPageBreak/>
        <w:t>17) предоставляет возможность установки информационных металлических и иных конструкций на территории места проведения Соревнования, включая возле и внутри всех помещений, непосредственно на игровых лунках гольф-поля в зонах площадок-</w:t>
      </w:r>
      <w:proofErr w:type="spellStart"/>
      <w:r w:rsidRPr="00DD1185">
        <w:rPr>
          <w:sz w:val="28"/>
          <w:szCs w:val="28"/>
        </w:rPr>
        <w:t>ти</w:t>
      </w:r>
      <w:proofErr w:type="spellEnd"/>
      <w:r w:rsidRPr="00DD1185">
        <w:rPr>
          <w:sz w:val="28"/>
          <w:szCs w:val="28"/>
        </w:rPr>
        <w:t xml:space="preserve">, </w:t>
      </w:r>
      <w:proofErr w:type="spellStart"/>
      <w:r w:rsidRPr="00DD1185">
        <w:rPr>
          <w:sz w:val="28"/>
          <w:szCs w:val="28"/>
        </w:rPr>
        <w:t>фервеев</w:t>
      </w:r>
      <w:proofErr w:type="spellEnd"/>
      <w:r w:rsidRPr="00DD1185">
        <w:rPr>
          <w:sz w:val="28"/>
          <w:szCs w:val="28"/>
        </w:rPr>
        <w:t xml:space="preserve"> и </w:t>
      </w:r>
      <w:proofErr w:type="spellStart"/>
      <w:r w:rsidRPr="00DD1185">
        <w:rPr>
          <w:sz w:val="28"/>
          <w:szCs w:val="28"/>
        </w:rPr>
        <w:t>паттинг-гринов</w:t>
      </w:r>
      <w:proofErr w:type="spellEnd"/>
      <w:r w:rsidRPr="00DD1185">
        <w:rPr>
          <w:sz w:val="28"/>
          <w:szCs w:val="28"/>
        </w:rPr>
        <w:t xml:space="preserve"> и т.п. (при необходимости);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18) предоставляет возможность Ассоциации гольфа России распространять информационно-рекламные материалы на территории места проведения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19) предоставляет, в соответствии с предварительной заявкой Ассоциации гольфа России, помещение для питания участников Соревнования, представителей судейской коллегии и Организационного комитета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20) предоставляет специальные цены на услуги по обеспечению питания участников Соревнования, представителей судейской Коллегии и Организационного комитета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21) предоставляет зоны для церемоний открытия и закрытия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22) оказывает помощь в организации открытия и закрытия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23) оказывает содействие в проведении гольф-клиники для гостей Соревнования и партнеров Ассоциации гольфа России (при необходимости);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24) своевременно информирует Ассоциацию гольфа России об обстоятельствах, препятствующих проведению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25) подписывает акт приемки готовности места проведения Соревнования к проведению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26) обеспечивает гарантированную сохранность оборудования Ассоциации гольфа России на территории места проведения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27) предоставляет возможность нахождения на территории места проведения Соревнования машины скорой помощи с целью предоставления первой медицинской помощи участникам Соревнования;</w:t>
      </w:r>
    </w:p>
    <w:p w:rsidR="00DF4E16" w:rsidRPr="00DD1185" w:rsidRDefault="00DF4E1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28) оказывает Ассоциации гольфа России иное содействие в подготовке </w:t>
      </w:r>
      <w:r w:rsidRPr="00DD1185">
        <w:rPr>
          <w:sz w:val="28"/>
          <w:szCs w:val="28"/>
        </w:rPr>
        <w:lastRenderedPageBreak/>
        <w:t>и проведении Соревнования (по согласованию Сторон)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9. Ассоциация гольфа России формирует и утверждает: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Организационный комитет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главную судейскую коллегию (главный судья, главный секретарь, заместитель главного судьи, рефери)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директора Соревнования;</w:t>
      </w:r>
    </w:p>
    <w:p w:rsidR="00DF4E16" w:rsidRPr="00DD1185" w:rsidRDefault="00DF4E16" w:rsidP="00DD1185">
      <w:pPr>
        <w:pStyle w:val="a9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комиссию по допуску участников Соревнования.</w:t>
      </w:r>
    </w:p>
    <w:p w:rsidR="00DF4E16" w:rsidRPr="00DD1185" w:rsidRDefault="00DF4E16" w:rsidP="00A62A91">
      <w:pPr>
        <w:widowControl w:val="0"/>
        <w:shd w:val="clear" w:color="auto" w:fill="FFFFFF"/>
        <w:tabs>
          <w:tab w:val="left" w:pos="989"/>
        </w:tabs>
        <w:suppressAutoHyphens w:val="0"/>
        <w:spacing w:before="240" w:after="240" w:line="360" w:lineRule="auto"/>
        <w:jc w:val="center"/>
        <w:rPr>
          <w:sz w:val="28"/>
          <w:szCs w:val="28"/>
        </w:rPr>
      </w:pPr>
      <w:r w:rsidRPr="00DD1185">
        <w:rPr>
          <w:sz w:val="28"/>
          <w:szCs w:val="28"/>
          <w:lang w:val="en-US"/>
        </w:rPr>
        <w:t>III</w:t>
      </w:r>
      <w:r w:rsidRPr="00DD1185">
        <w:rPr>
          <w:sz w:val="28"/>
          <w:szCs w:val="28"/>
        </w:rPr>
        <w:t>. ОБЕСПЕЧЕНИЕ БЕЗОПАСНОСТИ УЧАСТНИКОВ И ЗРИТЕЛЕЙ</w:t>
      </w:r>
    </w:p>
    <w:p w:rsidR="00DF4E16" w:rsidRPr="00DD1185" w:rsidRDefault="00DF4E16" w:rsidP="00DD1185">
      <w:pPr>
        <w:widowControl w:val="0"/>
        <w:tabs>
          <w:tab w:val="left" w:pos="70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10. Соревнование проводится на спортивных сооружениях: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аккредитованных Ассоциацией гольфа России;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при условии наличия актов готовности места проведения Соревнования к проведению мероприятий, утверждаемых в установленном порядке.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11. В ходе Соревнования участники обязаны соблюдать требования по безопасности, предусмотренные разделом «Этикет и правила поведения на поле» и правилом 6-8 правил гольфа.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12. Ответственность за обеспечение безопасности участников и зрителей в ходе Соревнования несут: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организаторы Соревнования;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директор Соревнования;</w:t>
      </w:r>
    </w:p>
    <w:p w:rsidR="00DF4E16" w:rsidRPr="00DD1185" w:rsidRDefault="00DF4E16" w:rsidP="00DD1185">
      <w:pPr>
        <w:widowControl w:val="0"/>
        <w:shd w:val="clear" w:color="auto" w:fill="FFFFFF"/>
        <w:tabs>
          <w:tab w:val="left" w:pos="989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главный судья Соревнования.</w:t>
      </w:r>
    </w:p>
    <w:p w:rsidR="00DF4E16" w:rsidRPr="00DD1185" w:rsidRDefault="00DF4E16" w:rsidP="00307114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DD1185">
        <w:rPr>
          <w:b w:val="0"/>
          <w:iCs/>
          <w:lang w:val="en-US"/>
        </w:rPr>
        <w:t>IV</w:t>
      </w:r>
      <w:r w:rsidRPr="00DD1185">
        <w:rPr>
          <w:b w:val="0"/>
          <w:iCs/>
        </w:rPr>
        <w:t>. МЕСТО И СРОКИ ПРОВЕДЕНИЯ СОРЕВНОВАНИЯ</w:t>
      </w:r>
    </w:p>
    <w:p w:rsidR="00DF4E16" w:rsidRPr="00DD1185" w:rsidRDefault="00DF4E16" w:rsidP="00DD1185">
      <w:pPr>
        <w:pStyle w:val="af"/>
        <w:widowControl w:val="0"/>
        <w:tabs>
          <w:tab w:val="left" w:pos="709"/>
        </w:tabs>
        <w:suppressAutoHyphens w:val="0"/>
        <w:spacing w:after="0" w:line="360" w:lineRule="auto"/>
        <w:ind w:firstLine="709"/>
        <w:jc w:val="both"/>
      </w:pPr>
      <w:r w:rsidRPr="00DD1185">
        <w:t xml:space="preserve">13. Место проведения Соревнования: Московская область </w:t>
      </w:r>
      <w:proofErr w:type="spellStart"/>
      <w:r w:rsidRPr="00DD1185">
        <w:t>Мытищинский</w:t>
      </w:r>
      <w:proofErr w:type="spellEnd"/>
      <w:r w:rsidRPr="00DD1185">
        <w:t xml:space="preserve"> район, Гольф- и яхт-клуб «Пестово».</w:t>
      </w:r>
    </w:p>
    <w:p w:rsidR="00894496" w:rsidRPr="00DD1185" w:rsidRDefault="00307114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307114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="00DF4E16" w:rsidRPr="00DD1185">
        <w:rPr>
          <w:sz w:val="28"/>
          <w:szCs w:val="28"/>
        </w:rPr>
        <w:t>Даты проведения С</w:t>
      </w:r>
      <w:r w:rsidR="00894496" w:rsidRPr="00DD1185">
        <w:rPr>
          <w:sz w:val="28"/>
          <w:szCs w:val="28"/>
        </w:rPr>
        <w:t>оревнования:</w:t>
      </w:r>
    </w:p>
    <w:p w:rsidR="00894496" w:rsidRPr="00DD1185" w:rsidRDefault="00894496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7 сентября 2016 г. </w:t>
      </w:r>
      <w:r w:rsidR="00DF4E16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1 этап;</w:t>
      </w:r>
    </w:p>
    <w:p w:rsidR="00894496" w:rsidRPr="00DD1185" w:rsidRDefault="00894496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14 сентября 2016 г. – 2 этап;</w:t>
      </w:r>
    </w:p>
    <w:p w:rsidR="00894496" w:rsidRPr="00DD1185" w:rsidRDefault="00894496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lastRenderedPageBreak/>
        <w:t>21 сентября 2016 г. – финал.</w:t>
      </w:r>
    </w:p>
    <w:p w:rsidR="00DF4E16" w:rsidRPr="00DD1185" w:rsidRDefault="00DF4E16" w:rsidP="00307114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DD1185">
        <w:rPr>
          <w:b w:val="0"/>
          <w:iCs/>
          <w:lang w:val="en-US"/>
        </w:rPr>
        <w:t>V</w:t>
      </w:r>
      <w:r w:rsidRPr="00DD1185">
        <w:rPr>
          <w:b w:val="0"/>
          <w:iCs/>
        </w:rPr>
        <w:t>. </w:t>
      </w:r>
      <w:r w:rsidR="000A497A" w:rsidRPr="00DD1185">
        <w:rPr>
          <w:b w:val="0"/>
          <w:iCs/>
        </w:rPr>
        <w:t>УСЛОВИЯ ДОПУСКА. ЗАЯВКИ НА УЧАСТИЕ</w:t>
      </w:r>
    </w:p>
    <w:p w:rsidR="00894496" w:rsidRPr="00DD1185" w:rsidRDefault="00307114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30711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0A497A" w:rsidRPr="00DD1185">
        <w:rPr>
          <w:sz w:val="28"/>
          <w:szCs w:val="28"/>
        </w:rPr>
        <w:t>К участию в Соревновании</w:t>
      </w:r>
      <w:r w:rsidR="00894496" w:rsidRPr="00DD1185">
        <w:rPr>
          <w:sz w:val="28"/>
          <w:szCs w:val="28"/>
        </w:rPr>
        <w:t xml:space="preserve"> допускаются граждане Российской Федерации, являющиеся гольфистами-любителями, т. е. лица, отвечающие критериям «Инструкции по применению Правил любительского статуса и Решений по Правилам любительского статуса в Российской Федерации», утвержденной Решением Исполкома Ассоциации гольфа России (Протокол № 1 от 24 апреля 2015 г.)</w:t>
      </w:r>
    </w:p>
    <w:p w:rsidR="00894496" w:rsidRPr="00DD1185" w:rsidRDefault="00307114" w:rsidP="00307114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0A497A" w:rsidRPr="00DD1185">
        <w:rPr>
          <w:sz w:val="28"/>
          <w:szCs w:val="28"/>
        </w:rPr>
        <w:t>К участию в Соревновании</w:t>
      </w:r>
      <w:r w:rsidR="00894496" w:rsidRPr="00DD1185">
        <w:rPr>
          <w:sz w:val="28"/>
          <w:szCs w:val="28"/>
        </w:rPr>
        <w:t xml:space="preserve"> допускаются:</w:t>
      </w:r>
    </w:p>
    <w:p w:rsidR="00894496" w:rsidRPr="00DD1185" w:rsidRDefault="00307114" w:rsidP="00307114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94496" w:rsidRPr="00DD1185">
        <w:rPr>
          <w:sz w:val="28"/>
          <w:szCs w:val="28"/>
        </w:rPr>
        <w:t xml:space="preserve">юноши и девушки 2001 </w:t>
      </w:r>
      <w:r w:rsidR="000A497A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2002 годов рождения («14 </w:t>
      </w:r>
      <w:r w:rsidR="000A497A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15 лет»), имеющие II спортивный разряд и выше или соответствующее II спортивному разряду значение активного точного гандикапа (14,0 для юниоров, 18,0 для юниорок) и лучше;</w:t>
      </w:r>
    </w:p>
    <w:p w:rsidR="00894496" w:rsidRPr="00DD1185" w:rsidRDefault="00307114" w:rsidP="00307114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94496" w:rsidRPr="00DD1185">
        <w:rPr>
          <w:sz w:val="28"/>
          <w:szCs w:val="28"/>
        </w:rPr>
        <w:t xml:space="preserve">мальчики и девочки 2003 </w:t>
      </w:r>
      <w:r w:rsidR="000A497A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2006 годов рождения («10 </w:t>
      </w:r>
      <w:r w:rsidR="005B20F8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13 лет»), имеющие III спортивный разряд и выше или соответствующее III спортивному разряду значение активного точного гандикапа (24,0 для юношей, 28,0 для девушек) и лучше.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Значение активного точного гандикапа должно соответствовать указанному выше на дату окончания приема предварительных заявок.</w:t>
      </w:r>
    </w:p>
    <w:p w:rsidR="00894496" w:rsidRPr="00DD1185" w:rsidRDefault="00006683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894496" w:rsidRPr="00DD1185">
        <w:rPr>
          <w:sz w:val="28"/>
          <w:szCs w:val="28"/>
        </w:rPr>
        <w:t xml:space="preserve">Максимальное число участников на 1 этапе устанавливается в 32 человека, на 2 этапе </w:t>
      </w:r>
      <w:r w:rsidR="005B20F8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26 человек, в Финале – 20 человек, в том числе:</w:t>
      </w:r>
    </w:p>
    <w:p w:rsidR="00894496" w:rsidRPr="00DD1185" w:rsidRDefault="00894496" w:rsidP="00006683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1-й этап: девушки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6, девочки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10, юноши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6, мальчики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10;</w:t>
      </w:r>
    </w:p>
    <w:p w:rsidR="00894496" w:rsidRPr="00DD1185" w:rsidRDefault="00894496" w:rsidP="00006683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2-й этап: девушки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5, девочки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8, юноши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5, мальчики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8;</w:t>
      </w:r>
    </w:p>
    <w:p w:rsidR="00894496" w:rsidRPr="00DD1185" w:rsidRDefault="00894496" w:rsidP="00006683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Финал: девушки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4, девочки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6, юноши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4, мальчики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6;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894496" w:rsidRPr="00DD1185">
        <w:rPr>
          <w:sz w:val="28"/>
          <w:szCs w:val="28"/>
        </w:rPr>
        <w:t>К первому отборочному этапу в первую очередь допускаются: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94496" w:rsidRPr="00DD1185">
        <w:rPr>
          <w:sz w:val="28"/>
          <w:szCs w:val="28"/>
        </w:rPr>
        <w:t>три спортсмена и три спортсменки, показавшие лучший результат на Первенстве России 2016 г. в возрасте 10</w:t>
      </w:r>
      <w:r w:rsidR="005B20F8" w:rsidRPr="00DD1185">
        <w:rPr>
          <w:sz w:val="28"/>
          <w:szCs w:val="28"/>
        </w:rPr>
        <w:t xml:space="preserve"> – </w:t>
      </w:r>
      <w:r w:rsidR="00894496" w:rsidRPr="00DD1185">
        <w:rPr>
          <w:sz w:val="28"/>
          <w:szCs w:val="28"/>
        </w:rPr>
        <w:t>13 лет (6 человек);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94496" w:rsidRPr="00DD1185">
        <w:rPr>
          <w:sz w:val="28"/>
          <w:szCs w:val="28"/>
        </w:rPr>
        <w:t>три спортсмена и три спортсменки, показавшие лучший результат на Первенстве России 2016 г. в возрасте 14</w:t>
      </w:r>
      <w:r w:rsidR="005B20F8" w:rsidRPr="00DD1185">
        <w:rPr>
          <w:sz w:val="28"/>
          <w:szCs w:val="28"/>
        </w:rPr>
        <w:t xml:space="preserve"> – </w:t>
      </w:r>
      <w:r w:rsidR="00894496" w:rsidRPr="00DD1185">
        <w:rPr>
          <w:sz w:val="28"/>
          <w:szCs w:val="28"/>
        </w:rPr>
        <w:t>15 лет (6 человек);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94496" w:rsidRPr="00DD1185">
        <w:rPr>
          <w:sz w:val="28"/>
          <w:szCs w:val="28"/>
        </w:rPr>
        <w:t xml:space="preserve">спортсменов и спортсменок, занимающие по состоянию на 30 августа </w:t>
      </w:r>
      <w:r w:rsidR="00894496" w:rsidRPr="00DD1185">
        <w:rPr>
          <w:sz w:val="28"/>
          <w:szCs w:val="28"/>
        </w:rPr>
        <w:lastRenderedPageBreak/>
        <w:t xml:space="preserve">в возрастной категории 10-13 лет 1 – 5 места в </w:t>
      </w:r>
      <w:r w:rsidR="007E03A3">
        <w:rPr>
          <w:sz w:val="28"/>
          <w:szCs w:val="28"/>
        </w:rPr>
        <w:t>н</w:t>
      </w:r>
      <w:r w:rsidR="007E03A3" w:rsidRPr="00720C5E">
        <w:rPr>
          <w:sz w:val="28"/>
          <w:szCs w:val="28"/>
        </w:rPr>
        <w:t>ациональной рейтинговой систем</w:t>
      </w:r>
      <w:r w:rsidR="007E03A3">
        <w:rPr>
          <w:sz w:val="28"/>
          <w:szCs w:val="28"/>
        </w:rPr>
        <w:t>е</w:t>
      </w:r>
      <w:r w:rsidR="007E03A3" w:rsidRPr="00720C5E">
        <w:rPr>
          <w:sz w:val="28"/>
          <w:szCs w:val="28"/>
        </w:rPr>
        <w:t xml:space="preserve"> спортсменов-</w:t>
      </w:r>
      <w:r w:rsidR="007E03A3" w:rsidRPr="002331CB">
        <w:rPr>
          <w:sz w:val="28"/>
          <w:szCs w:val="28"/>
        </w:rPr>
        <w:t>гольфистов</w:t>
      </w:r>
      <w:r w:rsidR="007E03A3" w:rsidRPr="00DD1185">
        <w:rPr>
          <w:sz w:val="28"/>
          <w:szCs w:val="28"/>
        </w:rPr>
        <w:t xml:space="preserve"> </w:t>
      </w:r>
      <w:r w:rsidR="00894496" w:rsidRPr="00DD1185">
        <w:rPr>
          <w:sz w:val="28"/>
          <w:szCs w:val="28"/>
        </w:rPr>
        <w:t>(10 человек);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94496" w:rsidRPr="00DD1185">
        <w:rPr>
          <w:sz w:val="28"/>
          <w:szCs w:val="28"/>
        </w:rPr>
        <w:t xml:space="preserve">спортсменов и спортсменок, занимающие по состоянию на 30 августа в возрастной категории 14-15 лет 1 – 3 места в </w:t>
      </w:r>
      <w:r w:rsidR="007E03A3">
        <w:rPr>
          <w:sz w:val="28"/>
          <w:szCs w:val="28"/>
        </w:rPr>
        <w:t>н</w:t>
      </w:r>
      <w:r w:rsidR="007E03A3" w:rsidRPr="00720C5E">
        <w:rPr>
          <w:sz w:val="28"/>
          <w:szCs w:val="28"/>
        </w:rPr>
        <w:t>ациональной рейтинговой систем</w:t>
      </w:r>
      <w:r w:rsidR="007E03A3">
        <w:rPr>
          <w:sz w:val="28"/>
          <w:szCs w:val="28"/>
        </w:rPr>
        <w:t>е</w:t>
      </w:r>
      <w:r w:rsidR="007E03A3" w:rsidRPr="00720C5E">
        <w:rPr>
          <w:sz w:val="28"/>
          <w:szCs w:val="28"/>
        </w:rPr>
        <w:t xml:space="preserve"> спортсменов-</w:t>
      </w:r>
      <w:r w:rsidR="007E03A3" w:rsidRPr="002331CB">
        <w:rPr>
          <w:sz w:val="28"/>
          <w:szCs w:val="28"/>
        </w:rPr>
        <w:t>гольфистов</w:t>
      </w:r>
      <w:r w:rsidR="007E03A3" w:rsidRPr="00DD1185">
        <w:rPr>
          <w:sz w:val="28"/>
          <w:szCs w:val="28"/>
        </w:rPr>
        <w:t xml:space="preserve"> </w:t>
      </w:r>
      <w:r w:rsidR="00894496" w:rsidRPr="00DD1185">
        <w:rPr>
          <w:sz w:val="28"/>
          <w:szCs w:val="28"/>
        </w:rPr>
        <w:t>(6 человек);</w:t>
      </w:r>
    </w:p>
    <w:p w:rsidR="00894496" w:rsidRPr="00DD1185" w:rsidRDefault="00006683" w:rsidP="00006683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94496" w:rsidRPr="00DD1185">
        <w:rPr>
          <w:sz w:val="28"/>
          <w:szCs w:val="28"/>
        </w:rPr>
        <w:t>2 спортсмена и 2 спортсменки в возрасте 10-13 лет по</w:t>
      </w:r>
      <w:r w:rsidR="005B20F8" w:rsidRPr="00DD1185">
        <w:rPr>
          <w:sz w:val="28"/>
          <w:szCs w:val="28"/>
        </w:rPr>
        <w:t>падают по решению председателя Т</w:t>
      </w:r>
      <w:r w:rsidR="00894496" w:rsidRPr="00DD1185">
        <w:rPr>
          <w:sz w:val="28"/>
          <w:szCs w:val="28"/>
        </w:rPr>
        <w:t>ренерского совета Ассоциации гольфа России (4 человека).</w:t>
      </w:r>
    </w:p>
    <w:p w:rsidR="00894496" w:rsidRPr="00DD1185" w:rsidRDefault="000F4D89" w:rsidP="00006683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94496" w:rsidRPr="00DD1185">
        <w:rPr>
          <w:sz w:val="28"/>
          <w:szCs w:val="28"/>
        </w:rPr>
        <w:t xml:space="preserve">В случае, если в каких-либо категориях по полу и возрасту число спортсменов, включенных в число участников в соответствии с </w:t>
      </w:r>
      <w:r>
        <w:rPr>
          <w:sz w:val="28"/>
          <w:szCs w:val="28"/>
        </w:rPr>
        <w:t>пунктом 18</w:t>
      </w:r>
      <w:r w:rsidR="00894496" w:rsidRPr="00DD1185">
        <w:rPr>
          <w:sz w:val="28"/>
          <w:szCs w:val="28"/>
        </w:rPr>
        <w:t xml:space="preserve">, оказывается меньше установленного в пункте </w:t>
      </w:r>
      <w:r>
        <w:rPr>
          <w:sz w:val="28"/>
          <w:szCs w:val="28"/>
        </w:rPr>
        <w:t>17</w:t>
      </w:r>
      <w:r w:rsidR="00894496" w:rsidRPr="00DD1185">
        <w:rPr>
          <w:sz w:val="28"/>
          <w:szCs w:val="28"/>
        </w:rPr>
        <w:t xml:space="preserve">, к соревнованиям могут быть дополнительно допущены спортсмены, которые должны соответствовать требованиям </w:t>
      </w:r>
      <w:r>
        <w:rPr>
          <w:sz w:val="28"/>
          <w:szCs w:val="28"/>
        </w:rPr>
        <w:t>пунктов 15 и 16</w:t>
      </w:r>
      <w:r w:rsidR="00894496" w:rsidRPr="00DD1185">
        <w:rPr>
          <w:sz w:val="28"/>
          <w:szCs w:val="28"/>
        </w:rPr>
        <w:t>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Такие спортсмены (спортсменки) при поступлении предварительных заявок включаются в «лист ожидания». В случае превышения числа заявленных таким образом спортсменов над числом возможных мест, предпочтение отдается лицам, имеющим лучшее значение своего активного точного гандикапа и находящиеся на более высоком месте в </w:t>
      </w:r>
      <w:r w:rsidR="007E03A3">
        <w:rPr>
          <w:sz w:val="28"/>
          <w:szCs w:val="28"/>
        </w:rPr>
        <w:t>н</w:t>
      </w:r>
      <w:r w:rsidR="007E03A3" w:rsidRPr="00720C5E">
        <w:rPr>
          <w:sz w:val="28"/>
          <w:szCs w:val="28"/>
        </w:rPr>
        <w:t>ациональной рейтинговой систем</w:t>
      </w:r>
      <w:r w:rsidR="007E03A3">
        <w:rPr>
          <w:sz w:val="28"/>
          <w:szCs w:val="28"/>
        </w:rPr>
        <w:t>е</w:t>
      </w:r>
      <w:r w:rsidR="007E03A3" w:rsidRPr="00720C5E">
        <w:rPr>
          <w:sz w:val="28"/>
          <w:szCs w:val="28"/>
        </w:rPr>
        <w:t xml:space="preserve"> спортсменов-</w:t>
      </w:r>
      <w:r w:rsidR="007E03A3" w:rsidRPr="002331CB">
        <w:rPr>
          <w:sz w:val="28"/>
          <w:szCs w:val="28"/>
        </w:rPr>
        <w:t>гольфистов</w:t>
      </w:r>
      <w:r w:rsidRPr="00DD1185">
        <w:rPr>
          <w:sz w:val="28"/>
          <w:szCs w:val="28"/>
        </w:rPr>
        <w:t>;</w:t>
      </w:r>
    </w:p>
    <w:p w:rsidR="00894496" w:rsidRPr="00DD1185" w:rsidRDefault="00FA733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894496" w:rsidRPr="00DD1185">
        <w:rPr>
          <w:sz w:val="28"/>
          <w:szCs w:val="28"/>
        </w:rPr>
        <w:t>Предварительные заявки на участие следует</w:t>
      </w:r>
      <w:r w:rsidR="005B20F8" w:rsidRPr="00DD1185">
        <w:rPr>
          <w:sz w:val="28"/>
          <w:szCs w:val="28"/>
        </w:rPr>
        <w:t xml:space="preserve"> готовить по форме Приложения № </w:t>
      </w:r>
      <w:r w:rsidR="00894496" w:rsidRPr="00DD1185">
        <w:rPr>
          <w:sz w:val="28"/>
          <w:szCs w:val="28"/>
        </w:rPr>
        <w:t>1 и направлять:</w:t>
      </w:r>
    </w:p>
    <w:p w:rsidR="00894496" w:rsidRPr="00DD1185" w:rsidRDefault="00894496" w:rsidP="00FA7330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по адресу: 119992, Россия, г. Москва, </w:t>
      </w:r>
      <w:proofErr w:type="spellStart"/>
      <w:r w:rsidRPr="00DD1185">
        <w:rPr>
          <w:sz w:val="28"/>
          <w:szCs w:val="28"/>
        </w:rPr>
        <w:t>Лужнецкая</w:t>
      </w:r>
      <w:proofErr w:type="spellEnd"/>
      <w:r w:rsidRPr="00DD1185">
        <w:rPr>
          <w:sz w:val="28"/>
          <w:szCs w:val="28"/>
        </w:rPr>
        <w:t xml:space="preserve"> наб., д. 8, офис 378;</w:t>
      </w:r>
    </w:p>
    <w:p w:rsidR="00894496" w:rsidRPr="00DD1185" w:rsidRDefault="00894496" w:rsidP="00FA7330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по факсу (495) 725-4719;</w:t>
      </w:r>
    </w:p>
    <w:p w:rsidR="00894496" w:rsidRPr="00DD1185" w:rsidRDefault="00894496" w:rsidP="00FA7330">
      <w:pPr>
        <w:pStyle w:val="a9"/>
        <w:widowControl w:val="0"/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по электронной почте на адрес </w:t>
      </w:r>
      <w:hyperlink r:id="rId7" w:history="1">
        <w:r w:rsidR="00E22D89" w:rsidRPr="003E216B">
          <w:rPr>
            <w:rStyle w:val="ae"/>
            <w:sz w:val="28"/>
            <w:szCs w:val="28"/>
            <w:lang w:val="en-US"/>
          </w:rPr>
          <w:t>info</w:t>
        </w:r>
        <w:r w:rsidR="00E22D89" w:rsidRPr="003E216B">
          <w:rPr>
            <w:rStyle w:val="ae"/>
            <w:sz w:val="28"/>
            <w:szCs w:val="28"/>
          </w:rPr>
          <w:t>@</w:t>
        </w:r>
        <w:proofErr w:type="spellStart"/>
        <w:r w:rsidR="00E22D89" w:rsidRPr="003E216B">
          <w:rPr>
            <w:rStyle w:val="ae"/>
            <w:sz w:val="28"/>
            <w:szCs w:val="28"/>
            <w:lang w:val="en-US"/>
          </w:rPr>
          <w:t>rusgolf</w:t>
        </w:r>
        <w:proofErr w:type="spellEnd"/>
        <w:r w:rsidR="00E22D89" w:rsidRPr="003E216B">
          <w:rPr>
            <w:rStyle w:val="ae"/>
            <w:sz w:val="28"/>
            <w:szCs w:val="28"/>
          </w:rPr>
          <w:t>.</w:t>
        </w:r>
        <w:proofErr w:type="spellStart"/>
        <w:r w:rsidR="00E22D89" w:rsidRPr="003E216B">
          <w:rPr>
            <w:rStyle w:val="ae"/>
            <w:sz w:val="28"/>
            <w:szCs w:val="28"/>
          </w:rPr>
          <w:t>ru</w:t>
        </w:r>
        <w:proofErr w:type="spellEnd"/>
      </w:hyperlink>
      <w:bookmarkStart w:id="1" w:name="_GoBack"/>
      <w:bookmarkEnd w:id="1"/>
      <w:r w:rsidRPr="00DD1185">
        <w:rPr>
          <w:sz w:val="28"/>
          <w:szCs w:val="28"/>
        </w:rPr>
        <w:t>.</w:t>
      </w:r>
    </w:p>
    <w:p w:rsidR="00894496" w:rsidRPr="00DD1185" w:rsidRDefault="00FA733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894496" w:rsidRPr="00DD1185">
        <w:rPr>
          <w:sz w:val="28"/>
          <w:szCs w:val="28"/>
        </w:rPr>
        <w:t>Срок приема предварительных заявок заканчивается 30 августа 2016 г. в 14.00 по московскому времени;</w:t>
      </w:r>
    </w:p>
    <w:p w:rsidR="00894496" w:rsidRPr="00DD1185" w:rsidRDefault="00FA7330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894496" w:rsidRPr="00DD1185">
        <w:rPr>
          <w:sz w:val="28"/>
          <w:szCs w:val="28"/>
        </w:rPr>
        <w:t>Поступившие предварительные заявки рассматриваются и список предварительно допущенных участников публикуется на официальном веб-сайте Ассоциации гольфа России (www.rusgolf.ru) не позднее, чем за 6 дней до начала соревнований;</w:t>
      </w:r>
    </w:p>
    <w:p w:rsidR="00894496" w:rsidRPr="00DD1185" w:rsidRDefault="00FA7330" w:rsidP="00FA7330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="00894496" w:rsidRPr="00DD1185">
        <w:rPr>
          <w:sz w:val="28"/>
          <w:szCs w:val="28"/>
        </w:rPr>
        <w:t xml:space="preserve">Регистрация предварительно допущенных участников проводится </w:t>
      </w:r>
      <w:r w:rsidR="00894496" w:rsidRPr="00DD1185">
        <w:rPr>
          <w:sz w:val="28"/>
          <w:szCs w:val="28"/>
        </w:rPr>
        <w:lastRenderedPageBreak/>
        <w:t>Комиссией по допуску в соответствующий игровой день c 8.00 до 9.00 по московскому времени в помещении судейской коллегии по месту проведения соревнований с подачей следующих документов:</w:t>
      </w:r>
    </w:p>
    <w:p w:rsidR="00894496" w:rsidRPr="00DD1185" w:rsidRDefault="00FA7330" w:rsidP="00FA7330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94496" w:rsidRPr="00DD1185">
        <w:rPr>
          <w:sz w:val="28"/>
          <w:szCs w:val="28"/>
        </w:rPr>
        <w:t>паспорт гражданина Российской Федерации (свидетельство о рождении для лиц, не достигших 14 лет);</w:t>
      </w:r>
    </w:p>
    <w:p w:rsidR="00894496" w:rsidRPr="00DD1185" w:rsidRDefault="00FA7330" w:rsidP="00FA7330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94496" w:rsidRPr="00DD1185">
        <w:rPr>
          <w:sz w:val="28"/>
          <w:szCs w:val="28"/>
        </w:rPr>
        <w:t>зачетная классификационная книжка;</w:t>
      </w:r>
    </w:p>
    <w:p w:rsidR="00894496" w:rsidRPr="00DD1185" w:rsidRDefault="00FA7330" w:rsidP="00FA7330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94496" w:rsidRPr="00DD1185">
        <w:rPr>
          <w:sz w:val="28"/>
          <w:szCs w:val="28"/>
        </w:rPr>
        <w:t>оригинал полиса страхования жизни и здоровья от несчастных случаев (либо регистрационная карточку Системы гандикапов АГР, предполагающая такое страхование);</w:t>
      </w:r>
    </w:p>
    <w:p w:rsidR="00894496" w:rsidRPr="00DD1185" w:rsidRDefault="00FA7330" w:rsidP="00FA7330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94496" w:rsidRPr="00DD1185">
        <w:rPr>
          <w:sz w:val="28"/>
          <w:szCs w:val="28"/>
        </w:rPr>
        <w:t>полис (карточка) обязательного медицинского страхования</w:t>
      </w:r>
      <w:r>
        <w:rPr>
          <w:sz w:val="28"/>
          <w:szCs w:val="28"/>
        </w:rPr>
        <w:t>;</w:t>
      </w:r>
    </w:p>
    <w:p w:rsidR="00894496" w:rsidRPr="00DD1185" w:rsidRDefault="00FA7330" w:rsidP="00FA7330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94496" w:rsidRPr="00DD1185">
        <w:rPr>
          <w:sz w:val="28"/>
          <w:szCs w:val="28"/>
        </w:rPr>
        <w:t>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нижеуказанным требованиям (возможна отметка на заявке «Допущен»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(спортсменки)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медицину).</w:t>
      </w:r>
    </w:p>
    <w:p w:rsidR="0060380C" w:rsidRPr="00DD1185" w:rsidRDefault="0060380C" w:rsidP="0060380C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DD1185">
        <w:rPr>
          <w:b w:val="0"/>
          <w:iCs/>
          <w:lang w:val="en-US"/>
        </w:rPr>
        <w:t>V</w:t>
      </w:r>
      <w:r>
        <w:rPr>
          <w:b w:val="0"/>
          <w:iCs/>
          <w:lang w:val="en-US"/>
        </w:rPr>
        <w:t>I</w:t>
      </w:r>
      <w:r w:rsidRPr="00DD1185">
        <w:rPr>
          <w:b w:val="0"/>
          <w:iCs/>
        </w:rPr>
        <w:t xml:space="preserve">. УСЛОВИЯ </w:t>
      </w:r>
      <w:r>
        <w:rPr>
          <w:b w:val="0"/>
          <w:iCs/>
        </w:rPr>
        <w:t>ПРОВЕДЕНИЯ СОРЕВНОВАНИЯ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="005B20F8" w:rsidRPr="00DD1185">
        <w:rPr>
          <w:sz w:val="28"/>
          <w:szCs w:val="28"/>
        </w:rPr>
        <w:t>Соревнование</w:t>
      </w:r>
      <w:r w:rsidR="00894496" w:rsidRPr="00DD1185">
        <w:rPr>
          <w:sz w:val="28"/>
          <w:szCs w:val="28"/>
        </w:rPr>
        <w:t xml:space="preserve"> в данной зачетной категории проводятся в случае, если в этой зачетной категории будет заявлено не менее </w:t>
      </w:r>
      <w:r w:rsidR="001F219D">
        <w:rPr>
          <w:sz w:val="28"/>
          <w:szCs w:val="28"/>
        </w:rPr>
        <w:t>3</w:t>
      </w:r>
      <w:r w:rsidR="00894496" w:rsidRPr="00DD1185">
        <w:rPr>
          <w:sz w:val="28"/>
          <w:szCs w:val="28"/>
        </w:rPr>
        <w:t xml:space="preserve"> участников.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894496" w:rsidRPr="00DD1185">
        <w:rPr>
          <w:sz w:val="28"/>
          <w:szCs w:val="28"/>
        </w:rPr>
        <w:t>Участники каждого этапа Соревновани</w:t>
      </w:r>
      <w:r w:rsidR="005B20F8" w:rsidRPr="00DD1185">
        <w:rPr>
          <w:sz w:val="28"/>
          <w:szCs w:val="28"/>
        </w:rPr>
        <w:t>я</w:t>
      </w:r>
      <w:r w:rsidR="00894496" w:rsidRPr="00DD1185">
        <w:rPr>
          <w:sz w:val="28"/>
          <w:szCs w:val="28"/>
        </w:rPr>
        <w:t xml:space="preserve"> играют один оговоренный раунд из 18 лунок в формате на счет ударов.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="00894496" w:rsidRPr="00DD1185">
        <w:rPr>
          <w:sz w:val="28"/>
          <w:szCs w:val="28"/>
        </w:rPr>
        <w:t xml:space="preserve">Порядок мест, занятых участниками на отборочном этапе, определяется на основе наименьшей суммы набранных ударов без учета </w:t>
      </w:r>
      <w:proofErr w:type="spellStart"/>
      <w:r w:rsidR="00894496" w:rsidRPr="00DD1185">
        <w:rPr>
          <w:sz w:val="28"/>
          <w:szCs w:val="28"/>
        </w:rPr>
        <w:t>гандикаповой</w:t>
      </w:r>
      <w:proofErr w:type="spellEnd"/>
      <w:r w:rsidR="00894496" w:rsidRPr="00DD1185">
        <w:rPr>
          <w:sz w:val="28"/>
          <w:szCs w:val="28"/>
        </w:rPr>
        <w:t xml:space="preserve"> форы. В случае, если два и более участника показали по результатам раунда в своей зачетной категории одинаковый результат, то распределение игроков по местам производится по результатам, показанным </w:t>
      </w:r>
      <w:r w:rsidR="00894496" w:rsidRPr="00DD1185">
        <w:rPr>
          <w:sz w:val="28"/>
          <w:szCs w:val="28"/>
        </w:rPr>
        <w:lastRenderedPageBreak/>
        <w:t>на последних девяти, (шести, трех) или на последней лунке. В случае равенства и этого показателя, более высокое место получает игрок с большим значением заявленного при регистрации точного гандикапа.</w:t>
      </w:r>
    </w:p>
    <w:p w:rsidR="00894496" w:rsidRPr="00DD1185" w:rsidRDefault="0060380C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="00894496" w:rsidRPr="00DD1185">
        <w:rPr>
          <w:sz w:val="28"/>
          <w:szCs w:val="28"/>
        </w:rPr>
        <w:t>Во 2-й этап Соревновани</w:t>
      </w:r>
      <w:r w:rsidR="005B20F8" w:rsidRPr="00DD1185">
        <w:rPr>
          <w:sz w:val="28"/>
          <w:szCs w:val="28"/>
        </w:rPr>
        <w:t>я</w:t>
      </w:r>
      <w:r w:rsidR="00894496" w:rsidRPr="00DD1185">
        <w:rPr>
          <w:sz w:val="28"/>
          <w:szCs w:val="28"/>
        </w:rPr>
        <w:t xml:space="preserve"> проходят игроки, занявшие на 1-м этапе следующие места: 1-5 место девушки, 1-8 место девочки, 1-5 место юноши, 1-8 место мальчики.</w:t>
      </w:r>
    </w:p>
    <w:p w:rsidR="00894496" w:rsidRPr="00DD1185" w:rsidRDefault="00894496" w:rsidP="00DD1185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  <w:highlight w:val="green"/>
        </w:rPr>
      </w:pPr>
      <w:r w:rsidRPr="00DD1185">
        <w:rPr>
          <w:sz w:val="28"/>
          <w:szCs w:val="28"/>
        </w:rPr>
        <w:t>В финальный этап Соревновани</w:t>
      </w:r>
      <w:r w:rsidR="005B20F8" w:rsidRPr="00DD1185">
        <w:rPr>
          <w:sz w:val="28"/>
          <w:szCs w:val="28"/>
        </w:rPr>
        <w:t>я</w:t>
      </w:r>
      <w:r w:rsidRPr="00DD1185">
        <w:rPr>
          <w:sz w:val="28"/>
          <w:szCs w:val="28"/>
        </w:rPr>
        <w:t xml:space="preserve"> проходят игроки, занявшие во 2 этапе Соревнований следующие места: 1-4 место девушки, 1-6 место девочки, 1-4 место юноши, 1-6 место мальчики. В случае, если кто-либо из отобранных игроков откажется от участия в финале (в силу каких-либо обстоятельств), к финальному этапу могут быть допущены спортсмены, занявшие непосредственно следующие места.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="00894496" w:rsidRPr="00DD1185">
        <w:rPr>
          <w:sz w:val="28"/>
          <w:szCs w:val="28"/>
        </w:rPr>
        <w:t xml:space="preserve">Порядок мест, занятых участниками в финальном этапе, определяется на основе наименьшей суммы набранных ударов без учета </w:t>
      </w:r>
      <w:proofErr w:type="spellStart"/>
      <w:r w:rsidR="00894496" w:rsidRPr="00DD1185">
        <w:rPr>
          <w:sz w:val="28"/>
          <w:szCs w:val="28"/>
        </w:rPr>
        <w:t>гандикаповой</w:t>
      </w:r>
      <w:proofErr w:type="spellEnd"/>
      <w:r w:rsidR="00894496" w:rsidRPr="00DD1185">
        <w:rPr>
          <w:sz w:val="28"/>
          <w:szCs w:val="28"/>
        </w:rPr>
        <w:t xml:space="preserve"> форы. В случае если два или более участника показали по результатам раунда одинаковый результат, позволяющий претендовать на победу в своей зачетной категории, победитель определяется посредством переигровки на лунках, определенных Главным судьей соревнований. В случае, если два и более участника показали по результатам раунда в своей зачетной категории одинаковый результат, то распределение игроков по местам производится по результатам, показанным на последних девяти, (шести, трех) или на последней лунке. В случае равенства и этого показателя, более высокое место получает игрок, занявший более высокое место на отборочном этапе.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="00894496" w:rsidRPr="00DD1185">
        <w:rPr>
          <w:sz w:val="28"/>
          <w:szCs w:val="28"/>
        </w:rPr>
        <w:t>Участники распределяются по стартовым группам Главной судейской коллегией. Стартовые времена сообщаются участникам заблаговременно. Главная судейская коллегия оставляет за собой право устанавливать и (или) изменять стартовые времена.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894496" w:rsidRPr="00DD1185">
        <w:rPr>
          <w:sz w:val="28"/>
          <w:szCs w:val="28"/>
        </w:rPr>
        <w:t xml:space="preserve">В дополнение к Правилу гольфа 5-1, участники обязаны использовать во время оговоренного раунда только те мячи, которые перечислены в «Перечне соответствующих требованиям мячей для гольфа» на </w:t>
      </w:r>
      <w:r w:rsidR="00894496" w:rsidRPr="00DD1185">
        <w:rPr>
          <w:sz w:val="28"/>
          <w:szCs w:val="28"/>
        </w:rPr>
        <w:lastRenderedPageBreak/>
        <w:t>сайте http://www.randa.org/.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="00894496" w:rsidRPr="00DD1185">
        <w:rPr>
          <w:sz w:val="28"/>
          <w:szCs w:val="28"/>
        </w:rPr>
        <w:t xml:space="preserve">Игрокам запрещается пользоваться услугами </w:t>
      </w:r>
      <w:proofErr w:type="spellStart"/>
      <w:r w:rsidR="00894496" w:rsidRPr="00DD1185">
        <w:rPr>
          <w:sz w:val="28"/>
          <w:szCs w:val="28"/>
        </w:rPr>
        <w:t>кедди</w:t>
      </w:r>
      <w:proofErr w:type="spellEnd"/>
      <w:r w:rsidR="00894496" w:rsidRPr="00DD1185">
        <w:rPr>
          <w:sz w:val="28"/>
          <w:szCs w:val="28"/>
        </w:rPr>
        <w:t xml:space="preserve"> (помощников спортсмена)</w:t>
      </w:r>
      <w:r w:rsidR="00894496" w:rsidRPr="00DD1185">
        <w:rPr>
          <w:color w:val="333399"/>
          <w:sz w:val="28"/>
          <w:szCs w:val="28"/>
        </w:rPr>
        <w:t xml:space="preserve"> </w:t>
      </w:r>
      <w:r w:rsidR="00894496" w:rsidRPr="00DD1185">
        <w:rPr>
          <w:sz w:val="28"/>
          <w:szCs w:val="28"/>
        </w:rPr>
        <w:t>во время оговоренного раунда.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Штраф за нарушение данного условия: два удара за каждую лунку, на которой происходило нарушение; максимальный штраф за раунд - четыре удара (по два удара на каждой из первых двух лунок, на которых происходило нарушение).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Если нарушение обнаружено между игрой на двух лунках, то оно считается обнаруженным во время игры на следующей лунке, и штраф должен применяться соответственно.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Игрок, пользующийся услугами </w:t>
      </w:r>
      <w:proofErr w:type="spellStart"/>
      <w:r w:rsidRPr="00DD1185">
        <w:rPr>
          <w:sz w:val="28"/>
          <w:szCs w:val="28"/>
        </w:rPr>
        <w:t>кедди</w:t>
      </w:r>
      <w:proofErr w:type="spellEnd"/>
      <w:r w:rsidRPr="00DD1185">
        <w:rPr>
          <w:sz w:val="28"/>
          <w:szCs w:val="28"/>
        </w:rPr>
        <w:t xml:space="preserve"> немедленно после обнаружения этого нарушения должен обеспечить соблюдение данного условия в оставшейся части оговоренного раунда. В противном случае игрок дисквалифицируется.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Любое общение игроков с третьими лицами (родственниками, болельщиками, тренерами) с момента старта до момента сдачи в судейскую коллегию счетных карточек, а также передача или получение игроком от третьих лиц каких-либо предметов разрешается исключительно при посредничестве рефери или наблюдателя.</w:t>
      </w:r>
    </w:p>
    <w:p w:rsidR="00894496" w:rsidRPr="00DD1185" w:rsidRDefault="0060380C" w:rsidP="0060380C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r w:rsidR="00894496" w:rsidRPr="00DD1185">
        <w:rPr>
          <w:sz w:val="28"/>
          <w:szCs w:val="28"/>
        </w:rPr>
        <w:t>В соответствии с Примечанием 2 к Правилу гольфа 6-7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гольф-поля. При этом вводятся следующие штрафы за нарушение Правила гольфа 6-7: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за первое нарушение – официальное предупреждение;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за второе нарушение – к результату игрока добавляется один штрафной удар;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за третье нарушение – к результату игрока добавляется два штрафных удара;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при дальнейших нарушениях – дисквалификация.</w:t>
      </w:r>
    </w:p>
    <w:p w:rsidR="00894496" w:rsidRPr="00DD1185" w:rsidRDefault="00894496" w:rsidP="0060380C">
      <w:pPr>
        <w:widowControl w:val="0"/>
        <w:suppressAutoHyphens w:val="0"/>
        <w:spacing w:line="360" w:lineRule="auto"/>
        <w:ind w:firstLine="709"/>
        <w:jc w:val="both"/>
        <w:rPr>
          <w:color w:val="000080"/>
          <w:sz w:val="28"/>
          <w:szCs w:val="28"/>
        </w:rPr>
      </w:pPr>
      <w:r w:rsidRPr="00DD1185">
        <w:rPr>
          <w:sz w:val="28"/>
          <w:szCs w:val="28"/>
        </w:rPr>
        <w:t xml:space="preserve">В случае нарушения темпа игры всей группой игроков наказанию </w:t>
      </w:r>
      <w:r w:rsidRPr="00DD1185">
        <w:rPr>
          <w:sz w:val="28"/>
          <w:szCs w:val="28"/>
        </w:rPr>
        <w:lastRenderedPageBreak/>
        <w:t>подлежат спортсмены, затрачивающие на выполнение удара более 40 сек. Процедуры контроля темпа игры (</w:t>
      </w:r>
      <w:proofErr w:type="spellStart"/>
      <w:r w:rsidRPr="00DD1185">
        <w:rPr>
          <w:sz w:val="28"/>
          <w:szCs w:val="28"/>
        </w:rPr>
        <w:t>тайминга</w:t>
      </w:r>
      <w:proofErr w:type="spellEnd"/>
      <w:r w:rsidRPr="00DD1185">
        <w:rPr>
          <w:sz w:val="28"/>
          <w:szCs w:val="28"/>
        </w:rPr>
        <w:t>) могут быть детализированы и выданы игрокам перед началом раунда.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="00894496" w:rsidRPr="00DD1185">
        <w:rPr>
          <w:sz w:val="28"/>
          <w:szCs w:val="28"/>
        </w:rPr>
        <w:t>Если при приостановке игры главной судейской коллегией по причине опасной ситуации (Правило гольфа 6-8b) игроки в группе только что сыграли одну лунку и еще не перешли к следующей, они не могут возобновлять игру до соответствующего указания Главной судейской коллегии. Если же они находятся в процессе игры на лунке, они должны немедленно прервать игру и возобновить ее только после соответствующего указания Главной судейской коллегии. Если игрок отказывается немедленно прервать игру, он подлежит дисквалификации.</w:t>
      </w:r>
    </w:p>
    <w:p w:rsidR="00894496" w:rsidRPr="00DD1185" w:rsidRDefault="00894496" w:rsidP="0060380C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В случае принятия Главной судейской коллегией решения об эвакуации игроков с поля до прекращения опасной ситуации игроки обязаны следовать указаниям Членов Главной судейской коллегии и уполномоченных ими лиц, руководствоваться Планом эвакуации утвержденному на время проведения соревнования. Игроки должны возобновить игру, когда Главная судейская коллегия распорядится о возобновлении игры.</w:t>
      </w:r>
    </w:p>
    <w:p w:rsidR="00894496" w:rsidRPr="00DD1185" w:rsidRDefault="00894496" w:rsidP="0060380C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Сигналами к приостановке и возобновлению игры является гудок сирены, устанавливаются следующие виды сигналов: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немедленно прервать игру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один продолжительный гудок;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прервать игру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три последовательных повторяющихся гудка;</w:t>
      </w:r>
    </w:p>
    <w:p w:rsidR="00894496" w:rsidRPr="00DD1185" w:rsidRDefault="00894496" w:rsidP="0060380C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1185">
        <w:rPr>
          <w:sz w:val="28"/>
          <w:szCs w:val="28"/>
        </w:rPr>
        <w:t xml:space="preserve">возобновить игру </w:t>
      </w:r>
      <w:r w:rsidR="005B20F8" w:rsidRPr="00DD1185">
        <w:rPr>
          <w:sz w:val="28"/>
          <w:szCs w:val="28"/>
        </w:rPr>
        <w:t>–</w:t>
      </w:r>
      <w:r w:rsidRPr="00DD1185">
        <w:rPr>
          <w:sz w:val="28"/>
          <w:szCs w:val="28"/>
        </w:rPr>
        <w:t xml:space="preserve"> два коротких повторяющихся гудка.</w:t>
      </w:r>
    </w:p>
    <w:p w:rsidR="00894496" w:rsidRPr="00DD1185" w:rsidRDefault="0060380C" w:rsidP="0060380C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="00894496" w:rsidRPr="00DD1185">
        <w:rPr>
          <w:sz w:val="28"/>
          <w:szCs w:val="28"/>
        </w:rPr>
        <w:t>Стартовые площа</w:t>
      </w:r>
      <w:r w:rsidR="005B20F8" w:rsidRPr="00DD1185">
        <w:rPr>
          <w:sz w:val="28"/>
          <w:szCs w:val="28"/>
        </w:rPr>
        <w:t>дки-</w:t>
      </w:r>
      <w:proofErr w:type="spellStart"/>
      <w:r w:rsidR="005B20F8" w:rsidRPr="00DD1185">
        <w:rPr>
          <w:sz w:val="28"/>
          <w:szCs w:val="28"/>
        </w:rPr>
        <w:t>ти</w:t>
      </w:r>
      <w:proofErr w:type="spellEnd"/>
      <w:r w:rsidR="005B20F8" w:rsidRPr="00DD1185">
        <w:rPr>
          <w:sz w:val="28"/>
          <w:szCs w:val="28"/>
        </w:rPr>
        <w:t xml:space="preserve"> участников определяются м</w:t>
      </w:r>
      <w:r w:rsidR="00894496" w:rsidRPr="00DD1185">
        <w:rPr>
          <w:sz w:val="28"/>
          <w:szCs w:val="28"/>
        </w:rPr>
        <w:t>естными правилами соревнований.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</w:t>
      </w:r>
      <w:r w:rsidR="00894496" w:rsidRPr="00DD1185">
        <w:rPr>
          <w:sz w:val="28"/>
          <w:szCs w:val="28"/>
        </w:rPr>
        <w:t xml:space="preserve">Во время оговоренного раунда игроки не должны перемещаться </w:t>
      </w:r>
      <w:proofErr w:type="gramStart"/>
      <w:r w:rsidR="00894496" w:rsidRPr="00DD1185">
        <w:rPr>
          <w:sz w:val="28"/>
          <w:szCs w:val="28"/>
        </w:rPr>
        <w:t>на любого вида</w:t>
      </w:r>
      <w:proofErr w:type="gramEnd"/>
      <w:r w:rsidR="00894496" w:rsidRPr="00DD1185">
        <w:rPr>
          <w:sz w:val="28"/>
          <w:szCs w:val="28"/>
        </w:rPr>
        <w:t xml:space="preserve"> транспортных средствах, если только это не разрешено Главной судейской коллегией. Штраф за нарушение данного условия - два удара за каждую лунку, на </w:t>
      </w:r>
      <w:proofErr w:type="gramStart"/>
      <w:r w:rsidR="00894496" w:rsidRPr="00DD1185">
        <w:rPr>
          <w:sz w:val="28"/>
          <w:szCs w:val="28"/>
        </w:rPr>
        <w:t>которой  происходило</w:t>
      </w:r>
      <w:proofErr w:type="gramEnd"/>
      <w:r w:rsidR="00894496" w:rsidRPr="00DD1185">
        <w:rPr>
          <w:sz w:val="28"/>
          <w:szCs w:val="28"/>
        </w:rPr>
        <w:t xml:space="preserve"> нарушение, максимальный штраф за раунд - четыре удара. В случае если нарушение обнаружено между двумя лунками, штраф применяется к следующей лунке. Любое неразрешенное использование средств транспорта должно быть немедленно прекращено </w:t>
      </w:r>
      <w:r w:rsidR="00894496" w:rsidRPr="00DD1185">
        <w:rPr>
          <w:sz w:val="28"/>
          <w:szCs w:val="28"/>
        </w:rPr>
        <w:lastRenderedPageBreak/>
        <w:t>после обнаружения факта нарушения, в противном случае игрок дисквалифицируется.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</w:t>
      </w:r>
      <w:r w:rsidR="00894496" w:rsidRPr="00DD1185">
        <w:rPr>
          <w:sz w:val="28"/>
          <w:szCs w:val="28"/>
        </w:rPr>
        <w:t>Участники обязаны соблюдать антидопинговые правила WADA.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894496" w:rsidRPr="00DD1185">
        <w:rPr>
          <w:sz w:val="28"/>
          <w:szCs w:val="28"/>
        </w:rPr>
        <w:t>На гольф-поле разрешается использование обуви для гольфа только с пластиковыми шипами.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894496" w:rsidRPr="00DD1185">
        <w:rPr>
          <w:sz w:val="28"/>
          <w:szCs w:val="28"/>
        </w:rPr>
        <w:t xml:space="preserve">В соответствии с </w:t>
      </w:r>
      <w:r w:rsidR="005B20F8" w:rsidRPr="00DD1185">
        <w:rPr>
          <w:sz w:val="28"/>
          <w:szCs w:val="28"/>
        </w:rPr>
        <w:t>п</w:t>
      </w:r>
      <w:r w:rsidR="00894496" w:rsidRPr="00DD1185">
        <w:rPr>
          <w:sz w:val="28"/>
          <w:szCs w:val="28"/>
        </w:rPr>
        <w:t>римечанием к Правилу гольфа 14-3 участникам разрешается пользоваться устройствами для измерений расстояний. Такие устройства должны соответствовать требованиям п. 5 Приложения IV к Правилам гольфа.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</w:t>
      </w:r>
      <w:r w:rsidR="00894496" w:rsidRPr="00DD1185">
        <w:rPr>
          <w:sz w:val="28"/>
          <w:szCs w:val="28"/>
        </w:rPr>
        <w:t>В дополнение к Правилу гольфа 6-6b, участник должен лично незамедлительно по завершении раунда сдать свою счетную карточку в судейскую коллегию.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="00894496" w:rsidRPr="00DD1185">
        <w:rPr>
          <w:sz w:val="28"/>
          <w:szCs w:val="28"/>
        </w:rPr>
        <w:t>В случае досрочного завершения раунда или невозможности принять участие в очередном раунде участникам следует в кратчайшие разумные сроки проинформировать Главную судейскую коллегию</w:t>
      </w:r>
      <w:r>
        <w:rPr>
          <w:sz w:val="28"/>
          <w:szCs w:val="28"/>
        </w:rPr>
        <w:t>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="00894496" w:rsidRPr="00DD1185">
        <w:rPr>
          <w:sz w:val="28"/>
          <w:szCs w:val="28"/>
        </w:rPr>
        <w:t>Главный судья имеет право принимать окончательные решения по спорным вопросам в ходе соревнований. Апелляции принимаются от участников соревнований главной судейской коллегией в письменной форме в течение 30 минут после завершения их раунда, если п. 34-1b правил вида спорта «гольф» (в части спортивной дисциплины «гольф») не предусматривает иной порядок.</w:t>
      </w:r>
    </w:p>
    <w:p w:rsidR="0060380C" w:rsidRPr="00DD1185" w:rsidRDefault="0060380C" w:rsidP="0060380C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DD1185">
        <w:rPr>
          <w:b w:val="0"/>
          <w:iCs/>
          <w:lang w:val="en-US"/>
        </w:rPr>
        <w:t>V</w:t>
      </w:r>
      <w:r>
        <w:rPr>
          <w:b w:val="0"/>
          <w:iCs/>
          <w:lang w:val="en-US"/>
        </w:rPr>
        <w:t>II</w:t>
      </w:r>
      <w:r w:rsidRPr="00DD1185">
        <w:rPr>
          <w:b w:val="0"/>
          <w:iCs/>
        </w:rPr>
        <w:t>. </w:t>
      </w:r>
      <w:r>
        <w:rPr>
          <w:b w:val="0"/>
          <w:iCs/>
        </w:rPr>
        <w:t>НАГРАЖДЕНИЕ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="00894496" w:rsidRPr="00DD1185">
        <w:rPr>
          <w:sz w:val="28"/>
          <w:szCs w:val="28"/>
        </w:rPr>
        <w:t xml:space="preserve">Участники, занявшие в финальном этапе 1 </w:t>
      </w:r>
      <w:r w:rsidR="005B20F8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3 места в каждой зачетной категории, награждаются кубками и дипломами Ассоциации гольфа России.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</w:t>
      </w:r>
      <w:r w:rsidR="00894496" w:rsidRPr="00DD1185">
        <w:rPr>
          <w:sz w:val="28"/>
          <w:szCs w:val="28"/>
        </w:rPr>
        <w:t xml:space="preserve">Участники, занявшие в финальном этапе 1 </w:t>
      </w:r>
      <w:r w:rsidR="005B20F8" w:rsidRPr="00DD1185">
        <w:rPr>
          <w:sz w:val="28"/>
          <w:szCs w:val="28"/>
        </w:rPr>
        <w:t>–</w:t>
      </w:r>
      <w:r w:rsidR="00894496" w:rsidRPr="00DD1185">
        <w:rPr>
          <w:sz w:val="28"/>
          <w:szCs w:val="28"/>
        </w:rPr>
        <w:t xml:space="preserve"> 2 места в зачетной категории девушки и юноши и 1</w:t>
      </w:r>
      <w:r w:rsidR="005B20F8" w:rsidRPr="00DD1185">
        <w:rPr>
          <w:sz w:val="28"/>
          <w:szCs w:val="28"/>
        </w:rPr>
        <w:t xml:space="preserve"> –</w:t>
      </w:r>
      <w:r w:rsidR="00894496" w:rsidRPr="00DD1185">
        <w:rPr>
          <w:sz w:val="28"/>
          <w:szCs w:val="28"/>
        </w:rPr>
        <w:t xml:space="preserve"> 4 места в зачетной категории мальчики и девочки, награждаются целевыми денежными грантами на финансирование дополнительных внесезонных тренировочных мероприятий.</w:t>
      </w:r>
    </w:p>
    <w:p w:rsidR="00894496" w:rsidRPr="00DD1185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</w:t>
      </w:r>
      <w:r w:rsidR="00894496" w:rsidRPr="00DD1185">
        <w:rPr>
          <w:sz w:val="28"/>
          <w:szCs w:val="28"/>
        </w:rPr>
        <w:t xml:space="preserve">Организаторы и спонсоры соревнований вправе установить </w:t>
      </w:r>
      <w:r w:rsidR="00894496" w:rsidRPr="00DD1185">
        <w:rPr>
          <w:sz w:val="28"/>
          <w:szCs w:val="28"/>
        </w:rPr>
        <w:lastRenderedPageBreak/>
        <w:t>дополнительные призы и награды участникам соревнований, показавшим какие-либо спортивные достижения.</w:t>
      </w:r>
    </w:p>
    <w:p w:rsidR="0060380C" w:rsidRPr="00DD1185" w:rsidRDefault="0060380C" w:rsidP="0060380C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DD1185">
        <w:rPr>
          <w:b w:val="0"/>
          <w:iCs/>
          <w:lang w:val="en-US"/>
        </w:rPr>
        <w:t>V</w:t>
      </w:r>
      <w:r>
        <w:rPr>
          <w:b w:val="0"/>
          <w:iCs/>
          <w:lang w:val="en-US"/>
        </w:rPr>
        <w:t>III</w:t>
      </w:r>
      <w:r w:rsidRPr="00DD1185">
        <w:rPr>
          <w:b w:val="0"/>
          <w:iCs/>
        </w:rPr>
        <w:t>. </w:t>
      </w:r>
      <w:r>
        <w:rPr>
          <w:b w:val="0"/>
          <w:iCs/>
        </w:rPr>
        <w:t>ФИНАНСОВЫЕ ВОПРОСЫ</w:t>
      </w:r>
    </w:p>
    <w:p w:rsidR="00033D16" w:rsidRDefault="0060380C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="00033D16" w:rsidRPr="00053A3E">
        <w:rPr>
          <w:sz w:val="28"/>
          <w:szCs w:val="28"/>
          <w:shd w:val="clear" w:color="auto" w:fill="FFFFFF"/>
        </w:rPr>
        <w:t xml:space="preserve">Финансирование Соревнования осуществляется за счет средств </w:t>
      </w:r>
      <w:r w:rsidR="00033D16" w:rsidRPr="00053A3E">
        <w:rPr>
          <w:sz w:val="28"/>
          <w:szCs w:val="28"/>
        </w:rPr>
        <w:t>Ассоциации.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D1185">
        <w:rPr>
          <w:sz w:val="28"/>
          <w:szCs w:val="28"/>
        </w:rPr>
        <w:t>Дополнительное финансирование, связанное с организационными расходами по подготовке и проведению спортивных соревнований, обеспечиваются за счет бюджетов субъектов Российской Федерации, бюджетов муниципальных образований, внебюджетных средств других участвующих организаций, спонсорских средств, а также заявочных взносов.</w:t>
      </w:r>
    </w:p>
    <w:p w:rsidR="00894496" w:rsidRPr="00DD1185" w:rsidRDefault="0060380C" w:rsidP="00033D16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="00894496" w:rsidRPr="00DD1185">
        <w:rPr>
          <w:sz w:val="28"/>
          <w:szCs w:val="28"/>
        </w:rPr>
        <w:t>Расходы по командированию (проезд, питание, размещение, суточные) осуществляется за личный счет участников и тренеров, либо за счет командирующих их организаций (гольф-клубы, региональные спортивные федерации по гольфу, региональные органы исполнительной власти в области физической культуры и спорта и др.).</w:t>
      </w:r>
    </w:p>
    <w:p w:rsidR="00894496" w:rsidRPr="00DD1185" w:rsidRDefault="00033D16" w:rsidP="00033D16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47 </w:t>
      </w:r>
      <w:r w:rsidR="00894496" w:rsidRPr="00DD1185">
        <w:rPr>
          <w:sz w:val="28"/>
          <w:szCs w:val="28"/>
        </w:rPr>
        <w:t>Для участников Соревновани</w:t>
      </w:r>
      <w:r w:rsidR="00580EFB" w:rsidRPr="00DD1185">
        <w:rPr>
          <w:sz w:val="28"/>
          <w:szCs w:val="28"/>
        </w:rPr>
        <w:t>я</w:t>
      </w:r>
      <w:r w:rsidR="00894496" w:rsidRPr="00DD1185">
        <w:rPr>
          <w:sz w:val="28"/>
          <w:szCs w:val="28"/>
        </w:rPr>
        <w:t xml:space="preserve"> не устанавливается заявочный взнос.</w:t>
      </w:r>
    </w:p>
    <w:p w:rsidR="00894496" w:rsidRPr="00DD1185" w:rsidRDefault="00033D16" w:rsidP="00033D16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</w:t>
      </w:r>
      <w:r w:rsidR="00894496" w:rsidRPr="00DD1185">
        <w:rPr>
          <w:sz w:val="28"/>
          <w:szCs w:val="28"/>
        </w:rPr>
        <w:t>Участникам Соревновани</w:t>
      </w:r>
      <w:r w:rsidR="00580EFB" w:rsidRPr="00DD1185">
        <w:rPr>
          <w:sz w:val="28"/>
          <w:szCs w:val="28"/>
        </w:rPr>
        <w:t>я</w:t>
      </w:r>
      <w:r w:rsidR="00894496" w:rsidRPr="00DD1185">
        <w:rPr>
          <w:sz w:val="28"/>
          <w:szCs w:val="28"/>
        </w:rPr>
        <w:t xml:space="preserve"> в ходе их проведения предоставляется без дополнительной оплаты:</w:t>
      </w:r>
    </w:p>
    <w:p w:rsidR="00894496" w:rsidRPr="00DD1185" w:rsidRDefault="00033D16" w:rsidP="00033D16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94496" w:rsidRPr="00DD1185">
        <w:rPr>
          <w:sz w:val="28"/>
          <w:szCs w:val="28"/>
        </w:rPr>
        <w:t>прохождение трех соревновательных раундов;</w:t>
      </w:r>
    </w:p>
    <w:p w:rsidR="00894496" w:rsidRPr="00DD1185" w:rsidRDefault="00033D16" w:rsidP="00033D16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94496" w:rsidRPr="00DD1185">
        <w:rPr>
          <w:sz w:val="28"/>
          <w:szCs w:val="28"/>
        </w:rPr>
        <w:t>тренировочные мячи в ходе подготовки к соревновательным раундам и пользование местами тренировок в гольф-клубе по установленному расписанию;</w:t>
      </w:r>
    </w:p>
    <w:p w:rsidR="00894496" w:rsidRPr="00DD1185" w:rsidRDefault="00033D16" w:rsidP="00033D16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94496" w:rsidRPr="00DD1185">
        <w:rPr>
          <w:sz w:val="28"/>
          <w:szCs w:val="28"/>
        </w:rPr>
        <w:t>пользование раздевалками (нарушение правил пользования, утеря ключа и т.п. может повлечь штрафные санкции);</w:t>
      </w:r>
    </w:p>
    <w:p w:rsidR="00894496" w:rsidRPr="00DD1185" w:rsidRDefault="00033D16" w:rsidP="00033D16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 </w:t>
      </w:r>
      <w:r w:rsidR="00894496" w:rsidRPr="00DD1185">
        <w:rPr>
          <w:sz w:val="28"/>
          <w:szCs w:val="28"/>
        </w:rPr>
        <w:t>легкое питание (фрукты и вода) в ходе соревновательных раундов</w:t>
      </w:r>
      <w:r w:rsidRPr="00033D16">
        <w:rPr>
          <w:sz w:val="28"/>
          <w:szCs w:val="28"/>
        </w:rPr>
        <w:t>;</w:t>
      </w:r>
    </w:p>
    <w:p w:rsidR="00894496" w:rsidRPr="00DD1185" w:rsidRDefault="00033D16" w:rsidP="00033D16">
      <w:pPr>
        <w:pStyle w:val="a9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94496" w:rsidRPr="00DD1185">
        <w:rPr>
          <w:sz w:val="28"/>
          <w:szCs w:val="28"/>
        </w:rPr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Правилами гольфа, Положением и т.п.</w:t>
      </w:r>
    </w:p>
    <w:p w:rsidR="00894496" w:rsidRPr="00DD1185" w:rsidRDefault="00894496" w:rsidP="00AE708E">
      <w:pPr>
        <w:widowControl w:val="0"/>
        <w:suppressAutoHyphens w:val="0"/>
        <w:spacing w:line="360" w:lineRule="auto"/>
        <w:ind w:firstLine="5103"/>
        <w:jc w:val="center"/>
        <w:rPr>
          <w:iCs/>
          <w:kern w:val="24"/>
          <w:sz w:val="28"/>
          <w:szCs w:val="28"/>
        </w:rPr>
      </w:pPr>
      <w:r w:rsidRPr="00DD1185">
        <w:rPr>
          <w:sz w:val="28"/>
          <w:szCs w:val="28"/>
        </w:rPr>
        <w:br w:type="page"/>
      </w:r>
      <w:r w:rsidR="00AE708E">
        <w:rPr>
          <w:iCs/>
          <w:kern w:val="24"/>
          <w:sz w:val="28"/>
          <w:szCs w:val="28"/>
        </w:rPr>
        <w:lastRenderedPageBreak/>
        <w:t>ПРИЛОЖЕНИЕ № </w:t>
      </w:r>
      <w:r w:rsidRPr="00DD1185">
        <w:rPr>
          <w:iCs/>
          <w:kern w:val="24"/>
          <w:sz w:val="28"/>
          <w:szCs w:val="28"/>
        </w:rPr>
        <w:t>1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b/>
          <w:iCs/>
          <w:kern w:val="24"/>
          <w:sz w:val="28"/>
          <w:szCs w:val="28"/>
        </w:rPr>
      </w:pPr>
    </w:p>
    <w:p w:rsidR="00894496" w:rsidRPr="00DD1185" w:rsidRDefault="00894496" w:rsidP="00AE708E">
      <w:pPr>
        <w:widowControl w:val="0"/>
        <w:suppressAutoHyphens w:val="0"/>
        <w:spacing w:line="360" w:lineRule="auto"/>
        <w:jc w:val="center"/>
        <w:rPr>
          <w:iCs/>
          <w:kern w:val="24"/>
          <w:sz w:val="28"/>
          <w:szCs w:val="28"/>
        </w:rPr>
      </w:pPr>
      <w:r w:rsidRPr="00DD1185">
        <w:rPr>
          <w:b/>
          <w:iCs/>
          <w:kern w:val="24"/>
          <w:sz w:val="28"/>
          <w:szCs w:val="28"/>
        </w:rPr>
        <w:t>Предварительная заявка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iCs/>
          <w:kern w:val="24"/>
          <w:sz w:val="28"/>
          <w:szCs w:val="28"/>
        </w:rPr>
      </w:pPr>
    </w:p>
    <w:p w:rsidR="00894496" w:rsidRPr="00DD1185" w:rsidRDefault="00894496" w:rsidP="001E2B74">
      <w:pPr>
        <w:widowControl w:val="0"/>
        <w:suppressAutoHyphens w:val="0"/>
        <w:jc w:val="both"/>
        <w:rPr>
          <w:iCs/>
          <w:kern w:val="24"/>
          <w:sz w:val="28"/>
          <w:szCs w:val="28"/>
        </w:rPr>
      </w:pPr>
      <w:r w:rsidRPr="00DD1185">
        <w:rPr>
          <w:iCs/>
          <w:kern w:val="24"/>
          <w:sz w:val="28"/>
          <w:szCs w:val="28"/>
        </w:rPr>
        <w:t>Прошу заре</w:t>
      </w:r>
      <w:r w:rsidR="003A5C48">
        <w:rPr>
          <w:iCs/>
          <w:kern w:val="24"/>
          <w:sz w:val="28"/>
          <w:szCs w:val="28"/>
        </w:rPr>
        <w:t>гистрировать меня для участия в</w:t>
      </w:r>
      <w:r w:rsidRPr="00DD1185">
        <w:rPr>
          <w:iCs/>
          <w:kern w:val="24"/>
          <w:sz w:val="28"/>
          <w:szCs w:val="28"/>
        </w:rPr>
        <w:t>__________________</w:t>
      </w:r>
      <w:r w:rsidR="00AE708E">
        <w:rPr>
          <w:iCs/>
          <w:kern w:val="24"/>
          <w:sz w:val="28"/>
          <w:szCs w:val="28"/>
        </w:rPr>
        <w:t>______</w:t>
      </w:r>
      <w:r w:rsidR="00203C43">
        <w:rPr>
          <w:iCs/>
          <w:kern w:val="24"/>
          <w:sz w:val="28"/>
          <w:szCs w:val="28"/>
        </w:rPr>
        <w:t>_____</w:t>
      </w:r>
    </w:p>
    <w:p w:rsidR="00894496" w:rsidRPr="00DD1185" w:rsidRDefault="00894496" w:rsidP="001E2B74">
      <w:pPr>
        <w:widowControl w:val="0"/>
        <w:suppressAutoHyphens w:val="0"/>
        <w:jc w:val="both"/>
        <w:rPr>
          <w:iCs/>
          <w:kern w:val="24"/>
          <w:sz w:val="28"/>
          <w:szCs w:val="28"/>
        </w:rPr>
      </w:pPr>
      <w:r w:rsidRPr="00DD1185">
        <w:rPr>
          <w:iCs/>
          <w:kern w:val="24"/>
          <w:sz w:val="28"/>
          <w:szCs w:val="28"/>
        </w:rPr>
        <w:t>_____________________</w:t>
      </w:r>
      <w:r w:rsidR="00203C43">
        <w:rPr>
          <w:iCs/>
          <w:kern w:val="24"/>
          <w:sz w:val="28"/>
          <w:szCs w:val="28"/>
        </w:rPr>
        <w:t>_____________________________</w:t>
      </w:r>
      <w:r w:rsidRPr="00DD1185">
        <w:rPr>
          <w:iCs/>
          <w:kern w:val="24"/>
          <w:sz w:val="28"/>
          <w:szCs w:val="28"/>
        </w:rPr>
        <w:t>____________</w:t>
      </w:r>
      <w:r w:rsidR="00AE708E">
        <w:rPr>
          <w:iCs/>
          <w:kern w:val="24"/>
          <w:sz w:val="28"/>
          <w:szCs w:val="28"/>
        </w:rPr>
        <w:t>____</w:t>
      </w:r>
    </w:p>
    <w:p w:rsidR="00894496" w:rsidRPr="001E2B74" w:rsidRDefault="001E2B74" w:rsidP="001E2B74">
      <w:pPr>
        <w:widowControl w:val="0"/>
        <w:suppressAutoHyphens w:val="0"/>
        <w:jc w:val="center"/>
        <w:rPr>
          <w:iCs/>
          <w:kern w:val="24"/>
          <w:sz w:val="28"/>
          <w:szCs w:val="28"/>
          <w:vertAlign w:val="superscript"/>
        </w:rPr>
      </w:pPr>
      <w:r>
        <w:rPr>
          <w:iCs/>
          <w:kern w:val="24"/>
          <w:sz w:val="28"/>
          <w:szCs w:val="28"/>
          <w:vertAlign w:val="superscript"/>
        </w:rPr>
        <w:t>(название Соревнования</w:t>
      </w:r>
      <w:r w:rsidR="00894496" w:rsidRPr="001E2B74">
        <w:rPr>
          <w:iCs/>
          <w:kern w:val="24"/>
          <w:sz w:val="28"/>
          <w:szCs w:val="28"/>
          <w:vertAlign w:val="superscript"/>
        </w:rPr>
        <w:t>)</w:t>
      </w:r>
    </w:p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iCs/>
          <w:kern w:val="24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71"/>
        <w:gridCol w:w="2178"/>
        <w:gridCol w:w="2298"/>
        <w:gridCol w:w="2532"/>
      </w:tblGrid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Фамилия, имя, отчество: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Фамилия, имя латинским шрифтом: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Дата рождения (</w:t>
            </w:r>
            <w:proofErr w:type="spellStart"/>
            <w:r w:rsidRPr="00DD1185">
              <w:rPr>
                <w:iCs/>
                <w:kern w:val="24"/>
                <w:sz w:val="28"/>
                <w:szCs w:val="28"/>
              </w:rPr>
              <w:t>дд.мм.гггг</w:t>
            </w:r>
            <w:proofErr w:type="spellEnd"/>
            <w:r w:rsidRPr="00DD1185">
              <w:rPr>
                <w:iCs/>
                <w:kern w:val="24"/>
                <w:sz w:val="28"/>
                <w:szCs w:val="28"/>
              </w:rPr>
              <w:t>):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Пол (м/ж):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Спорт. разряд, звание: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3A5C4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Рег. карточка №: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Значение точного гандикапа: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center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___ , _</w:t>
            </w:r>
            <w:r w:rsidR="003A5C48">
              <w:rPr>
                <w:iCs/>
                <w:kern w:val="24"/>
                <w:sz w:val="28"/>
                <w:szCs w:val="28"/>
              </w:rPr>
              <w:t>_</w:t>
            </w:r>
            <w:r w:rsidRPr="00DD1185">
              <w:rPr>
                <w:iCs/>
                <w:kern w:val="24"/>
                <w:sz w:val="28"/>
                <w:szCs w:val="28"/>
              </w:rPr>
              <w:t>_</w:t>
            </w: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Клуб, федерация, спортивная секция, город: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Тренер спортсмена (фамилия, инициалы, организация):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Контактный номер телефона для оперативной связи путем звонка и/или направления СМС: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Электронный адрес: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  <w:tr w:rsidR="00894496" w:rsidRPr="00DD1185" w:rsidTr="009876C4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Дополнительная информация:</w:t>
            </w:r>
          </w:p>
          <w:p w:rsidR="00894496" w:rsidRPr="00DD1185" w:rsidRDefault="00894496" w:rsidP="003A5C48">
            <w:pPr>
              <w:widowControl w:val="0"/>
              <w:suppressAutoHyphens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96" w:rsidRPr="00DD1185" w:rsidRDefault="00894496" w:rsidP="003A5C48">
            <w:pPr>
              <w:widowControl w:val="0"/>
              <w:suppressAutoHyphens w:val="0"/>
              <w:snapToGrid w:val="0"/>
              <w:spacing w:before="120" w:after="120"/>
              <w:jc w:val="both"/>
              <w:rPr>
                <w:iCs/>
                <w:kern w:val="24"/>
                <w:sz w:val="28"/>
                <w:szCs w:val="28"/>
              </w:rPr>
            </w:pPr>
          </w:p>
        </w:tc>
      </w:tr>
    </w:tbl>
    <w:p w:rsidR="00894496" w:rsidRPr="00DD1185" w:rsidRDefault="00894496" w:rsidP="00DD1185">
      <w:pPr>
        <w:widowControl w:val="0"/>
        <w:suppressAutoHyphens w:val="0"/>
        <w:spacing w:line="360" w:lineRule="auto"/>
        <w:ind w:firstLine="709"/>
        <w:jc w:val="both"/>
        <w:rPr>
          <w:iCs/>
          <w:kern w:val="24"/>
          <w:sz w:val="28"/>
          <w:szCs w:val="28"/>
        </w:rPr>
      </w:pPr>
    </w:p>
    <w:p w:rsidR="00894496" w:rsidRPr="00DD1185" w:rsidRDefault="00894496" w:rsidP="001E2B74">
      <w:pPr>
        <w:pStyle w:val="af1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85">
        <w:rPr>
          <w:rFonts w:ascii="Times New Roman" w:hAnsi="Times New Roman" w:cs="Times New Roman"/>
          <w:sz w:val="28"/>
          <w:szCs w:val="28"/>
        </w:rPr>
        <w:t>ФИО и подпись врача</w:t>
      </w:r>
      <w:r w:rsidR="001E2B74">
        <w:rPr>
          <w:rFonts w:ascii="Times New Roman" w:hAnsi="Times New Roman" w:cs="Times New Roman"/>
          <w:sz w:val="28"/>
          <w:szCs w:val="28"/>
        </w:rPr>
        <w:t>.</w:t>
      </w:r>
    </w:p>
    <w:p w:rsidR="00894496" w:rsidRPr="00DD1185" w:rsidRDefault="00894496" w:rsidP="001E2B74">
      <w:pPr>
        <w:widowControl w:val="0"/>
        <w:suppressAutoHyphens w:val="0"/>
        <w:spacing w:line="360" w:lineRule="auto"/>
        <w:jc w:val="both"/>
        <w:rPr>
          <w:iCs/>
          <w:kern w:val="24"/>
          <w:sz w:val="28"/>
          <w:szCs w:val="28"/>
        </w:rPr>
      </w:pPr>
      <w:r w:rsidRPr="00DD1185">
        <w:rPr>
          <w:sz w:val="28"/>
          <w:szCs w:val="28"/>
        </w:rPr>
        <w:t>Печать медицинского учреждения, в котором спортсмены проходили диспансеризацию</w:t>
      </w:r>
      <w:r w:rsidR="001E2B74">
        <w:rPr>
          <w:sz w:val="28"/>
          <w:szCs w:val="28"/>
        </w:rPr>
        <w:t>.</w:t>
      </w:r>
    </w:p>
    <w:p w:rsidR="00894496" w:rsidRPr="00DD1185" w:rsidRDefault="00894496" w:rsidP="001E2B74">
      <w:pPr>
        <w:widowControl w:val="0"/>
        <w:suppressAutoHyphens w:val="0"/>
        <w:spacing w:line="360" w:lineRule="auto"/>
        <w:jc w:val="both"/>
        <w:rPr>
          <w:iCs/>
          <w:kern w:val="2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1"/>
        <w:gridCol w:w="2736"/>
        <w:gridCol w:w="3294"/>
      </w:tblGrid>
      <w:tr w:rsidR="00894496" w:rsidRPr="00DD1185" w:rsidTr="009876C4">
        <w:tc>
          <w:tcPr>
            <w:tcW w:w="3671" w:type="dxa"/>
            <w:shd w:val="clear" w:color="auto" w:fill="auto"/>
          </w:tcPr>
          <w:p w:rsidR="00894496" w:rsidRPr="00DD1185" w:rsidRDefault="00894496" w:rsidP="001E2B74">
            <w:pPr>
              <w:widowControl w:val="0"/>
              <w:suppressAutoHyphens w:val="0"/>
              <w:jc w:val="both"/>
              <w:rPr>
                <w:iCs/>
                <w:kern w:val="24"/>
                <w:sz w:val="28"/>
                <w:szCs w:val="28"/>
                <w:lang w:val="en-US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«____» ___________ 2016 г.</w:t>
            </w:r>
          </w:p>
        </w:tc>
        <w:tc>
          <w:tcPr>
            <w:tcW w:w="2736" w:type="dxa"/>
            <w:shd w:val="clear" w:color="auto" w:fill="auto"/>
          </w:tcPr>
          <w:p w:rsidR="00894496" w:rsidRPr="00DD1185" w:rsidRDefault="00894496" w:rsidP="001E2B74">
            <w:pPr>
              <w:widowControl w:val="0"/>
              <w:suppressAutoHyphens w:val="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  <w:lang w:val="en-US"/>
              </w:rPr>
              <w:t>__________________</w:t>
            </w:r>
          </w:p>
          <w:p w:rsidR="00894496" w:rsidRPr="00DD1185" w:rsidRDefault="00894496" w:rsidP="001E2B74">
            <w:pPr>
              <w:widowControl w:val="0"/>
              <w:suppressAutoHyphens w:val="0"/>
              <w:jc w:val="center"/>
              <w:rPr>
                <w:iCs/>
                <w:kern w:val="24"/>
                <w:sz w:val="28"/>
                <w:szCs w:val="28"/>
              </w:rPr>
            </w:pPr>
            <w:r w:rsidRPr="001E2B74">
              <w:rPr>
                <w:iCs/>
                <w:kern w:val="24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94" w:type="dxa"/>
            <w:shd w:val="clear" w:color="auto" w:fill="auto"/>
          </w:tcPr>
          <w:p w:rsidR="00894496" w:rsidRPr="00DD1185" w:rsidRDefault="00894496" w:rsidP="001E2B74">
            <w:pPr>
              <w:widowControl w:val="0"/>
              <w:suppressAutoHyphens w:val="0"/>
              <w:jc w:val="both"/>
              <w:rPr>
                <w:iCs/>
                <w:kern w:val="24"/>
                <w:sz w:val="28"/>
                <w:szCs w:val="28"/>
              </w:rPr>
            </w:pPr>
            <w:r w:rsidRPr="00DD1185">
              <w:rPr>
                <w:iCs/>
                <w:kern w:val="24"/>
                <w:sz w:val="28"/>
                <w:szCs w:val="28"/>
              </w:rPr>
              <w:t>_____________________</w:t>
            </w:r>
          </w:p>
          <w:p w:rsidR="00894496" w:rsidRPr="001E2B74" w:rsidRDefault="00894496" w:rsidP="001E2B74">
            <w:pPr>
              <w:widowControl w:val="0"/>
              <w:suppressAutoHyphens w:val="0"/>
              <w:jc w:val="center"/>
              <w:rPr>
                <w:iCs/>
                <w:kern w:val="24"/>
                <w:sz w:val="28"/>
                <w:szCs w:val="28"/>
                <w:vertAlign w:val="superscript"/>
              </w:rPr>
            </w:pPr>
            <w:r w:rsidRPr="001E2B74">
              <w:rPr>
                <w:iCs/>
                <w:kern w:val="24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894496" w:rsidRPr="00DD1185" w:rsidRDefault="00894496" w:rsidP="001E2B74">
      <w:pPr>
        <w:pStyle w:val="af1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4496" w:rsidRPr="00DD1185" w:rsidSect="00203C43">
      <w:headerReference w:type="default" r:id="rId8"/>
      <w:pgSz w:w="11905" w:h="16837" w:code="9"/>
      <w:pgMar w:top="1116" w:right="848" w:bottom="709" w:left="1701" w:header="568" w:footer="40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09" w:rsidRDefault="00D50C09" w:rsidP="007358BB">
      <w:r>
        <w:separator/>
      </w:r>
    </w:p>
  </w:endnote>
  <w:endnote w:type="continuationSeparator" w:id="0">
    <w:p w:rsidR="00D50C09" w:rsidRDefault="00D50C09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09" w:rsidRDefault="00D50C09" w:rsidP="007358BB">
      <w:r>
        <w:separator/>
      </w:r>
    </w:p>
  </w:footnote>
  <w:footnote w:type="continuationSeparator" w:id="0">
    <w:p w:rsidR="00D50C09" w:rsidRDefault="00D50C09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BB" w:rsidRDefault="007358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21A"/>
    <w:multiLevelType w:val="hybridMultilevel"/>
    <w:tmpl w:val="87FEC6B4"/>
    <w:lvl w:ilvl="0" w:tplc="E63074B6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6E0D"/>
    <w:multiLevelType w:val="hybridMultilevel"/>
    <w:tmpl w:val="62246A32"/>
    <w:lvl w:ilvl="0" w:tplc="C3645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9A0"/>
    <w:multiLevelType w:val="hybridMultilevel"/>
    <w:tmpl w:val="4E5A3318"/>
    <w:lvl w:ilvl="0" w:tplc="0784B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64A"/>
    <w:multiLevelType w:val="hybridMultilevel"/>
    <w:tmpl w:val="09F2F4F2"/>
    <w:lvl w:ilvl="0" w:tplc="8ED4D6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F0C47"/>
    <w:multiLevelType w:val="hybridMultilevel"/>
    <w:tmpl w:val="1564E648"/>
    <w:lvl w:ilvl="0" w:tplc="7542CF1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8F"/>
    <w:rsid w:val="00001ECB"/>
    <w:rsid w:val="0000426E"/>
    <w:rsid w:val="00006683"/>
    <w:rsid w:val="000220D1"/>
    <w:rsid w:val="00027F29"/>
    <w:rsid w:val="00033D16"/>
    <w:rsid w:val="000373E3"/>
    <w:rsid w:val="00040E61"/>
    <w:rsid w:val="000444BF"/>
    <w:rsid w:val="00053A3E"/>
    <w:rsid w:val="00062E7D"/>
    <w:rsid w:val="00067145"/>
    <w:rsid w:val="00097D31"/>
    <w:rsid w:val="000A468C"/>
    <w:rsid w:val="000A497A"/>
    <w:rsid w:val="000E102D"/>
    <w:rsid w:val="000E30B0"/>
    <w:rsid w:val="000E5844"/>
    <w:rsid w:val="000E7D0F"/>
    <w:rsid w:val="000F4D89"/>
    <w:rsid w:val="0010112D"/>
    <w:rsid w:val="00136250"/>
    <w:rsid w:val="001421B3"/>
    <w:rsid w:val="00151A7F"/>
    <w:rsid w:val="0016241A"/>
    <w:rsid w:val="001641AD"/>
    <w:rsid w:val="0016643A"/>
    <w:rsid w:val="00172AE2"/>
    <w:rsid w:val="001A18E4"/>
    <w:rsid w:val="001A30EF"/>
    <w:rsid w:val="001B528F"/>
    <w:rsid w:val="001C1F47"/>
    <w:rsid w:val="001C3BDD"/>
    <w:rsid w:val="001D346C"/>
    <w:rsid w:val="001E2B74"/>
    <w:rsid w:val="001F219D"/>
    <w:rsid w:val="00203C43"/>
    <w:rsid w:val="002111FD"/>
    <w:rsid w:val="00214859"/>
    <w:rsid w:val="00214AE9"/>
    <w:rsid w:val="0021512F"/>
    <w:rsid w:val="002177A7"/>
    <w:rsid w:val="00220261"/>
    <w:rsid w:val="002256F4"/>
    <w:rsid w:val="00237AC1"/>
    <w:rsid w:val="00244712"/>
    <w:rsid w:val="002670E4"/>
    <w:rsid w:val="0027152E"/>
    <w:rsid w:val="002834CE"/>
    <w:rsid w:val="002A677F"/>
    <w:rsid w:val="002A75C5"/>
    <w:rsid w:val="002C1325"/>
    <w:rsid w:val="002D591B"/>
    <w:rsid w:val="002F0DD4"/>
    <w:rsid w:val="00307114"/>
    <w:rsid w:val="003144A2"/>
    <w:rsid w:val="0032050C"/>
    <w:rsid w:val="003223F4"/>
    <w:rsid w:val="00322570"/>
    <w:rsid w:val="00323CB8"/>
    <w:rsid w:val="003362F3"/>
    <w:rsid w:val="00343891"/>
    <w:rsid w:val="00347CEF"/>
    <w:rsid w:val="003637ED"/>
    <w:rsid w:val="0039617C"/>
    <w:rsid w:val="003A5C48"/>
    <w:rsid w:val="003A5E8D"/>
    <w:rsid w:val="003B67A4"/>
    <w:rsid w:val="003C02A8"/>
    <w:rsid w:val="003D717B"/>
    <w:rsid w:val="003F0FF3"/>
    <w:rsid w:val="003F7B61"/>
    <w:rsid w:val="00404C6B"/>
    <w:rsid w:val="00423F3E"/>
    <w:rsid w:val="004454BC"/>
    <w:rsid w:val="0045529F"/>
    <w:rsid w:val="00460DDA"/>
    <w:rsid w:val="004700D0"/>
    <w:rsid w:val="00475ED2"/>
    <w:rsid w:val="00484715"/>
    <w:rsid w:val="004A49B8"/>
    <w:rsid w:val="004B79FE"/>
    <w:rsid w:val="004E77B4"/>
    <w:rsid w:val="004F3438"/>
    <w:rsid w:val="004F3589"/>
    <w:rsid w:val="004F60BA"/>
    <w:rsid w:val="00501F31"/>
    <w:rsid w:val="005046AF"/>
    <w:rsid w:val="0054718D"/>
    <w:rsid w:val="005576CF"/>
    <w:rsid w:val="00561175"/>
    <w:rsid w:val="00580EFB"/>
    <w:rsid w:val="00593262"/>
    <w:rsid w:val="00597EBA"/>
    <w:rsid w:val="005A668F"/>
    <w:rsid w:val="005B20F8"/>
    <w:rsid w:val="005C358F"/>
    <w:rsid w:val="005D02EF"/>
    <w:rsid w:val="005D766C"/>
    <w:rsid w:val="005E0BAA"/>
    <w:rsid w:val="006022BA"/>
    <w:rsid w:val="0060380C"/>
    <w:rsid w:val="00613052"/>
    <w:rsid w:val="00624129"/>
    <w:rsid w:val="00637127"/>
    <w:rsid w:val="00646BEF"/>
    <w:rsid w:val="00651BCA"/>
    <w:rsid w:val="006619BD"/>
    <w:rsid w:val="00663C96"/>
    <w:rsid w:val="00663CFA"/>
    <w:rsid w:val="00666A0D"/>
    <w:rsid w:val="006728A1"/>
    <w:rsid w:val="006852B3"/>
    <w:rsid w:val="006A79DC"/>
    <w:rsid w:val="006C1CD7"/>
    <w:rsid w:val="006C5D67"/>
    <w:rsid w:val="006C6E2D"/>
    <w:rsid w:val="006D11B4"/>
    <w:rsid w:val="006D71FC"/>
    <w:rsid w:val="006E29A6"/>
    <w:rsid w:val="006F3341"/>
    <w:rsid w:val="007358BB"/>
    <w:rsid w:val="00735E3C"/>
    <w:rsid w:val="00740B8C"/>
    <w:rsid w:val="00741BA1"/>
    <w:rsid w:val="00746975"/>
    <w:rsid w:val="00750C26"/>
    <w:rsid w:val="0075443F"/>
    <w:rsid w:val="0076645B"/>
    <w:rsid w:val="00772A2D"/>
    <w:rsid w:val="007836D0"/>
    <w:rsid w:val="00784204"/>
    <w:rsid w:val="0078453D"/>
    <w:rsid w:val="00790138"/>
    <w:rsid w:val="00791C31"/>
    <w:rsid w:val="00794611"/>
    <w:rsid w:val="007A1C3A"/>
    <w:rsid w:val="007A37D0"/>
    <w:rsid w:val="007A5FE6"/>
    <w:rsid w:val="007C5EE4"/>
    <w:rsid w:val="007C7ECB"/>
    <w:rsid w:val="007D0BAF"/>
    <w:rsid w:val="007E03A3"/>
    <w:rsid w:val="007F6017"/>
    <w:rsid w:val="0080464D"/>
    <w:rsid w:val="00807500"/>
    <w:rsid w:val="00821807"/>
    <w:rsid w:val="00822488"/>
    <w:rsid w:val="0082485E"/>
    <w:rsid w:val="00831CE2"/>
    <w:rsid w:val="00844D9D"/>
    <w:rsid w:val="00846200"/>
    <w:rsid w:val="00861793"/>
    <w:rsid w:val="0088103B"/>
    <w:rsid w:val="00891D7C"/>
    <w:rsid w:val="00894496"/>
    <w:rsid w:val="008B67A1"/>
    <w:rsid w:val="008C1ACB"/>
    <w:rsid w:val="008D3594"/>
    <w:rsid w:val="008F5339"/>
    <w:rsid w:val="00903FBC"/>
    <w:rsid w:val="009071F8"/>
    <w:rsid w:val="009121A3"/>
    <w:rsid w:val="00917581"/>
    <w:rsid w:val="00932C06"/>
    <w:rsid w:val="00942959"/>
    <w:rsid w:val="00944BC6"/>
    <w:rsid w:val="00946466"/>
    <w:rsid w:val="00965B3B"/>
    <w:rsid w:val="00967175"/>
    <w:rsid w:val="00970B6A"/>
    <w:rsid w:val="0097759E"/>
    <w:rsid w:val="0099156D"/>
    <w:rsid w:val="009B2E7B"/>
    <w:rsid w:val="009C4865"/>
    <w:rsid w:val="009E0CA1"/>
    <w:rsid w:val="009E5438"/>
    <w:rsid w:val="009E63F5"/>
    <w:rsid w:val="009E725C"/>
    <w:rsid w:val="00A02588"/>
    <w:rsid w:val="00A06568"/>
    <w:rsid w:val="00A1020E"/>
    <w:rsid w:val="00A15F6E"/>
    <w:rsid w:val="00A24B30"/>
    <w:rsid w:val="00A36390"/>
    <w:rsid w:val="00A5200E"/>
    <w:rsid w:val="00A62A91"/>
    <w:rsid w:val="00A7718B"/>
    <w:rsid w:val="00AD070D"/>
    <w:rsid w:val="00AE43C5"/>
    <w:rsid w:val="00AE708E"/>
    <w:rsid w:val="00AF3200"/>
    <w:rsid w:val="00B05622"/>
    <w:rsid w:val="00B16019"/>
    <w:rsid w:val="00B252C8"/>
    <w:rsid w:val="00B253CB"/>
    <w:rsid w:val="00B3053E"/>
    <w:rsid w:val="00B33E76"/>
    <w:rsid w:val="00B36003"/>
    <w:rsid w:val="00B4206B"/>
    <w:rsid w:val="00B45335"/>
    <w:rsid w:val="00B46057"/>
    <w:rsid w:val="00B5285A"/>
    <w:rsid w:val="00B534A2"/>
    <w:rsid w:val="00B6183C"/>
    <w:rsid w:val="00B80574"/>
    <w:rsid w:val="00BA51B4"/>
    <w:rsid w:val="00BA6C48"/>
    <w:rsid w:val="00BC410D"/>
    <w:rsid w:val="00BE587F"/>
    <w:rsid w:val="00BE66C5"/>
    <w:rsid w:val="00BE7346"/>
    <w:rsid w:val="00BF2BDB"/>
    <w:rsid w:val="00BF335A"/>
    <w:rsid w:val="00C04201"/>
    <w:rsid w:val="00C06D10"/>
    <w:rsid w:val="00C1131B"/>
    <w:rsid w:val="00C14A9D"/>
    <w:rsid w:val="00C26CC5"/>
    <w:rsid w:val="00C56FC0"/>
    <w:rsid w:val="00C575BF"/>
    <w:rsid w:val="00C579A9"/>
    <w:rsid w:val="00C605DC"/>
    <w:rsid w:val="00C624A8"/>
    <w:rsid w:val="00C70185"/>
    <w:rsid w:val="00C763C0"/>
    <w:rsid w:val="00C76445"/>
    <w:rsid w:val="00C91287"/>
    <w:rsid w:val="00C9277D"/>
    <w:rsid w:val="00C9498E"/>
    <w:rsid w:val="00CC0A48"/>
    <w:rsid w:val="00CC1907"/>
    <w:rsid w:val="00CC541C"/>
    <w:rsid w:val="00CD703F"/>
    <w:rsid w:val="00CE55DA"/>
    <w:rsid w:val="00CF04A2"/>
    <w:rsid w:val="00CF7982"/>
    <w:rsid w:val="00D0070A"/>
    <w:rsid w:val="00D01F92"/>
    <w:rsid w:val="00D14F39"/>
    <w:rsid w:val="00D24E36"/>
    <w:rsid w:val="00D2753B"/>
    <w:rsid w:val="00D305AD"/>
    <w:rsid w:val="00D467BE"/>
    <w:rsid w:val="00D50C09"/>
    <w:rsid w:val="00D53184"/>
    <w:rsid w:val="00D67607"/>
    <w:rsid w:val="00D730F4"/>
    <w:rsid w:val="00D874EF"/>
    <w:rsid w:val="00DA0591"/>
    <w:rsid w:val="00DA157B"/>
    <w:rsid w:val="00DB2D2E"/>
    <w:rsid w:val="00DB494C"/>
    <w:rsid w:val="00DD1185"/>
    <w:rsid w:val="00DD5832"/>
    <w:rsid w:val="00DF2B63"/>
    <w:rsid w:val="00DF4E16"/>
    <w:rsid w:val="00DF65F3"/>
    <w:rsid w:val="00DF7105"/>
    <w:rsid w:val="00E04304"/>
    <w:rsid w:val="00E22D89"/>
    <w:rsid w:val="00E358D2"/>
    <w:rsid w:val="00E52FE2"/>
    <w:rsid w:val="00E64AAE"/>
    <w:rsid w:val="00E65268"/>
    <w:rsid w:val="00E75D01"/>
    <w:rsid w:val="00E8470C"/>
    <w:rsid w:val="00E87FDE"/>
    <w:rsid w:val="00EC1AD8"/>
    <w:rsid w:val="00EC7CF3"/>
    <w:rsid w:val="00ED09E5"/>
    <w:rsid w:val="00ED5C49"/>
    <w:rsid w:val="00ED6366"/>
    <w:rsid w:val="00F00A0E"/>
    <w:rsid w:val="00F22187"/>
    <w:rsid w:val="00F24D03"/>
    <w:rsid w:val="00F273AB"/>
    <w:rsid w:val="00F31EEB"/>
    <w:rsid w:val="00F32909"/>
    <w:rsid w:val="00F41118"/>
    <w:rsid w:val="00F70176"/>
    <w:rsid w:val="00F72ADB"/>
    <w:rsid w:val="00F7386C"/>
    <w:rsid w:val="00F77372"/>
    <w:rsid w:val="00F90733"/>
    <w:rsid w:val="00FA1F77"/>
    <w:rsid w:val="00FA6A96"/>
    <w:rsid w:val="00FA7330"/>
    <w:rsid w:val="00FB32CC"/>
    <w:rsid w:val="00FD097A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10F2B-BC19-4ED8-80DB-37C4466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C410D"/>
    <w:pPr>
      <w:keepNext/>
      <w:tabs>
        <w:tab w:val="left" w:pos="0"/>
      </w:tabs>
      <w:jc w:val="center"/>
      <w:outlineLvl w:val="0"/>
    </w:pPr>
    <w:rPr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1A18E4"/>
  </w:style>
  <w:style w:type="paragraph" w:customStyle="1" w:styleId="a4">
    <w:name w:val="Заголовок"/>
    <w:basedOn w:val="a"/>
    <w:next w:val="a0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0">
    <w:name w:val="Body Text"/>
    <w:basedOn w:val="a"/>
    <w:rsid w:val="001A18E4"/>
    <w:pPr>
      <w:spacing w:after="120"/>
    </w:pPr>
  </w:style>
  <w:style w:type="paragraph" w:styleId="a5">
    <w:name w:val="List"/>
    <w:basedOn w:val="a0"/>
    <w:rsid w:val="001A18E4"/>
  </w:style>
  <w:style w:type="paragraph" w:customStyle="1" w:styleId="12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A18E4"/>
    <w:pPr>
      <w:suppressLineNumbers/>
    </w:pPr>
  </w:style>
  <w:style w:type="paragraph" w:customStyle="1" w:styleId="a6">
    <w:name w:val="Содержимое врезки"/>
    <w:basedOn w:val="a0"/>
    <w:rsid w:val="001A18E4"/>
  </w:style>
  <w:style w:type="paragraph" w:customStyle="1" w:styleId="a7">
    <w:name w:val="Содержимое таблицы"/>
    <w:basedOn w:val="a"/>
    <w:rsid w:val="001A18E4"/>
    <w:pPr>
      <w:suppressLineNumbers/>
    </w:pPr>
  </w:style>
  <w:style w:type="paragraph" w:customStyle="1" w:styleId="a8">
    <w:name w:val="Заголовок таблицы"/>
    <w:basedOn w:val="a7"/>
    <w:rsid w:val="001A18E4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358BB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47CEF"/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rsid w:val="00BC410D"/>
    <w:rPr>
      <w:b/>
      <w:bCs/>
      <w:kern w:val="1"/>
      <w:sz w:val="28"/>
      <w:szCs w:val="28"/>
      <w:lang w:eastAsia="ar-SA"/>
    </w:rPr>
  </w:style>
  <w:style w:type="character" w:styleId="ae">
    <w:name w:val="Hyperlink"/>
    <w:rsid w:val="00BC410D"/>
    <w:rPr>
      <w:color w:val="0000FF"/>
      <w:u w:val="single"/>
    </w:rPr>
  </w:style>
  <w:style w:type="paragraph" w:customStyle="1" w:styleId="af">
    <w:name w:val="Таблица"/>
    <w:basedOn w:val="a"/>
    <w:rsid w:val="00BC410D"/>
    <w:pPr>
      <w:spacing w:after="120"/>
    </w:pPr>
    <w:rPr>
      <w:kern w:val="1"/>
      <w:sz w:val="28"/>
      <w:szCs w:val="28"/>
    </w:rPr>
  </w:style>
  <w:style w:type="paragraph" w:customStyle="1" w:styleId="af0">
    <w:name w:val="Маркированный"/>
    <w:basedOn w:val="a"/>
    <w:rsid w:val="00BC410D"/>
    <w:pPr>
      <w:tabs>
        <w:tab w:val="left" w:pos="720"/>
      </w:tabs>
      <w:spacing w:after="120"/>
      <w:ind w:left="714" w:hanging="357"/>
      <w:jc w:val="both"/>
    </w:pPr>
    <w:rPr>
      <w:kern w:val="1"/>
    </w:rPr>
  </w:style>
  <w:style w:type="paragraph" w:customStyle="1" w:styleId="14">
    <w:name w:val="Абзац списка1"/>
    <w:basedOn w:val="a"/>
    <w:rsid w:val="00BC410D"/>
    <w:pPr>
      <w:ind w:left="720"/>
      <w:jc w:val="both"/>
    </w:pPr>
    <w:rPr>
      <w:kern w:val="1"/>
      <w:sz w:val="28"/>
      <w:szCs w:val="28"/>
    </w:rPr>
  </w:style>
  <w:style w:type="paragraph" w:styleId="af1">
    <w:name w:val="No Spacing"/>
    <w:uiPriority w:val="1"/>
    <w:qFormat/>
    <w:rsid w:val="0080464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0464D"/>
    <w:pPr>
      <w:suppressAutoHyphens w:val="0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80464D"/>
    <w:rPr>
      <w:rFonts w:ascii="Arial Unicode MS" w:eastAsia="Arial Unicode MS" w:hAnsi="Arial Unicode MS" w:cs="Arial Unicode MS"/>
      <w:color w:val="000000"/>
    </w:rPr>
  </w:style>
  <w:style w:type="character" w:styleId="af4">
    <w:name w:val="footnote reference"/>
    <w:uiPriority w:val="99"/>
    <w:semiHidden/>
    <w:unhideWhenUsed/>
    <w:rsid w:val="0080464D"/>
    <w:rPr>
      <w:vertAlign w:val="superscript"/>
    </w:rPr>
  </w:style>
  <w:style w:type="character" w:customStyle="1" w:styleId="11pt">
    <w:name w:val="Основной текст + 11 pt"/>
    <w:uiPriority w:val="99"/>
    <w:rsid w:val="00B253CB"/>
    <w:rPr>
      <w:rFonts w:ascii="Times New Roman" w:hAnsi="Times New Roman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usgol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26020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MMS</cp:lastModifiedBy>
  <cp:revision>48</cp:revision>
  <cp:lastPrinted>2014-02-05T12:04:00Z</cp:lastPrinted>
  <dcterms:created xsi:type="dcterms:W3CDTF">2016-06-02T13:11:00Z</dcterms:created>
  <dcterms:modified xsi:type="dcterms:W3CDTF">2016-08-29T13:57:00Z</dcterms:modified>
</cp:coreProperties>
</file>