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Банковские реквизиты Ассоциации гольфа России: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наб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>., д. 8.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108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108E1">
        <w:rPr>
          <w:rFonts w:ascii="Times New Roman" w:hAnsi="Times New Roman"/>
          <w:sz w:val="28"/>
          <w:szCs w:val="28"/>
          <w:lang w:val="ru-RU"/>
        </w:rPr>
        <w:t>/с 40703810938180000098 в ОАО «СБЕРБАНК РОССИИ», г. Москва</w:t>
      </w:r>
    </w:p>
    <w:p w:rsidR="004F5D4F" w:rsidRPr="00817B85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:rsidR="004F5D4F" w:rsidRPr="001108E1" w:rsidRDefault="004F5D4F" w:rsidP="004F5D4F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4F5D4F" w:rsidRPr="001108E1" w:rsidRDefault="004F5D4F" w:rsidP="004F5D4F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  <w:lang w:val="ru-RU"/>
        </w:rPr>
        <w:t xml:space="preserve">Целевой взнос за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гольфу среди любителей среднего и старшего возрастов</w:t>
      </w:r>
      <w:r w:rsidR="004E08FA">
        <w:rPr>
          <w:rFonts w:ascii="Times New Roman" w:hAnsi="Times New Roman"/>
          <w:sz w:val="28"/>
          <w:szCs w:val="28"/>
          <w:lang w:val="ru-RU"/>
        </w:rPr>
        <w:t>.</w:t>
      </w:r>
    </w:p>
    <w:p w:rsidR="00DD67E3" w:rsidRPr="004F5D4F" w:rsidRDefault="00DD67E3">
      <w:pPr>
        <w:rPr>
          <w:lang w:val="ru-RU"/>
        </w:rPr>
      </w:pPr>
    </w:p>
    <w:sectPr w:rsidR="00DD67E3" w:rsidRPr="004F5D4F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4F"/>
    <w:rsid w:val="000E11B9"/>
    <w:rsid w:val="004A479E"/>
    <w:rsid w:val="004E08FA"/>
    <w:rsid w:val="004F5D4F"/>
    <w:rsid w:val="0072056C"/>
    <w:rsid w:val="00727C7B"/>
    <w:rsid w:val="00D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Гольф</cp:lastModifiedBy>
  <cp:revision>2</cp:revision>
  <dcterms:created xsi:type="dcterms:W3CDTF">2019-06-24T11:38:00Z</dcterms:created>
  <dcterms:modified xsi:type="dcterms:W3CDTF">2019-06-24T11:39:00Z</dcterms:modified>
</cp:coreProperties>
</file>