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C28" w:rsidRPr="004F5337" w:rsidRDefault="00630B62" w:rsidP="007A402B">
      <w:pPr>
        <w:ind w:left="-993" w:firstLine="0"/>
        <w:jc w:val="left"/>
      </w:pPr>
      <w:r>
        <w:rPr>
          <w:noProof/>
          <w:lang w:eastAsia="ru-RU"/>
        </w:rPr>
        <w:drawing>
          <wp:inline distT="0" distB="0" distL="0" distR="0">
            <wp:extent cx="6572250" cy="96206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572250" cy="9620655"/>
                    </a:xfrm>
                    <a:prstGeom prst="rect">
                      <a:avLst/>
                    </a:prstGeom>
                    <a:noFill/>
                    <a:ln w="9525">
                      <a:noFill/>
                      <a:miter lim="800000"/>
                      <a:headEnd/>
                      <a:tailEnd/>
                    </a:ln>
                  </pic:spPr>
                </pic:pic>
              </a:graphicData>
            </a:graphic>
          </wp:inline>
        </w:drawing>
      </w:r>
    </w:p>
    <w:p w:rsidR="00E26C28" w:rsidRPr="004F5337" w:rsidRDefault="00E26C28" w:rsidP="00897D7A">
      <w:pPr>
        <w:pStyle w:val="1"/>
      </w:pPr>
      <w:r w:rsidRPr="004F5337">
        <w:lastRenderedPageBreak/>
        <w:t>I. ОБЩИЕ ПОЛОЖЕНИЯ</w:t>
      </w:r>
    </w:p>
    <w:p w:rsidR="00E26C28" w:rsidRPr="004F5337" w:rsidRDefault="00E26C28" w:rsidP="00E26C28"/>
    <w:p w:rsidR="00E26C28" w:rsidRPr="004F5337" w:rsidRDefault="00E26C28" w:rsidP="00D811B9">
      <w:r w:rsidRPr="004F5337">
        <w:t xml:space="preserve">1. </w:t>
      </w:r>
      <w:proofErr w:type="gramStart"/>
      <w:r w:rsidRPr="004F5337">
        <w:t>Межрегиональные и всероссийские спортивные соревнования, включенные в настоящее Положение (далее – спортивные соревнования), проводятся на основании Приказа Министерства спорта, туризма и молодежной политики Российской Федерации о государственной аккредитации Общероссийской общественной организации «Ассоциация гольфа России» (далее - Ассоциация гольфа России) от 27 декабря 2011 г.</w:t>
      </w:r>
      <w:r w:rsidR="003A1F6F" w:rsidRPr="004F5337">
        <w:t xml:space="preserve"> </w:t>
      </w:r>
      <w:r w:rsidRPr="004F5337">
        <w:t xml:space="preserve">№ 1678, согласно решению Исполкома Ассоциации гольфа России, </w:t>
      </w:r>
      <w:r w:rsidR="00C16777" w:rsidRPr="004F5337">
        <w:t>П</w:t>
      </w:r>
      <w:r w:rsidR="005F06B3" w:rsidRPr="004F5337">
        <w:t>ротокол № 5</w:t>
      </w:r>
      <w:r w:rsidRPr="004F5337">
        <w:t xml:space="preserve"> от 04 декабря 2014 г., в соответствии с Единым</w:t>
      </w:r>
      <w:proofErr w:type="gramEnd"/>
      <w:r w:rsidRPr="004F5337">
        <w:t xml:space="preserve"> календарным планом межрегиональных, всероссийских и международных физкультурных мероприятий и спортивных мероприятий на 2015 год, утвержденным Минспортом России.</w:t>
      </w:r>
    </w:p>
    <w:p w:rsidR="00E26C28" w:rsidRPr="004F5337" w:rsidRDefault="00E26C28" w:rsidP="00D811B9">
      <w:r w:rsidRPr="004F5337">
        <w:t>2. Спортивные соревнования проводятся в соответствии с правилами вида спорта «гольф», утвержденными Приказом Министерства спорта Российской Федерации №</w:t>
      </w:r>
      <w:r w:rsidR="00E10EAD" w:rsidRPr="004F5337">
        <w:t xml:space="preserve"> </w:t>
      </w:r>
      <w:r w:rsidRPr="004F5337">
        <w:t>115 от 06 марта 2014 года.</w:t>
      </w:r>
    </w:p>
    <w:p w:rsidR="00E26C28" w:rsidRPr="004F5337" w:rsidRDefault="00E26C28" w:rsidP="00D811B9">
      <w:r w:rsidRPr="004F5337">
        <w:t>3. Спортивные соревнования проводятся с целью развития гольфа в Российской Федерации.</w:t>
      </w:r>
    </w:p>
    <w:p w:rsidR="00E26C28" w:rsidRPr="004F5337" w:rsidRDefault="00E26C28" w:rsidP="00D811B9">
      <w:r w:rsidRPr="004F5337">
        <w:t>Задачами проведения спортивных соревнований являются:</w:t>
      </w:r>
    </w:p>
    <w:p w:rsidR="00E26C28" w:rsidRPr="004F5337" w:rsidRDefault="00E26C28" w:rsidP="00E26C28">
      <w:r w:rsidRPr="004F5337">
        <w:t>•</w:t>
      </w:r>
      <w:r w:rsidRPr="004F5337">
        <w:tab/>
        <w:t>выявление сильнейших спортсменов для формирования списка кандидатов в спортивные сборные команды Российской Федерации;</w:t>
      </w:r>
    </w:p>
    <w:p w:rsidR="00E26C28" w:rsidRPr="004F5337" w:rsidRDefault="00E26C28" w:rsidP="00E26C28">
      <w:r w:rsidRPr="004F5337">
        <w:t>•</w:t>
      </w:r>
      <w:r w:rsidRPr="004F5337">
        <w:tab/>
        <w:t>отбор спортсменов в спортивные сборные команды Российской Федерации для участия в Олимпийских играх, чемпионатах Мира, Европы и других международных спортивных соревнованиях;</w:t>
      </w:r>
    </w:p>
    <w:p w:rsidR="00E26C28" w:rsidRPr="004F5337" w:rsidRDefault="00E26C28" w:rsidP="00E26C28">
      <w:r w:rsidRPr="004F5337">
        <w:t>•</w:t>
      </w:r>
      <w:r w:rsidRPr="004F5337">
        <w:tab/>
        <w:t>повышение мастерства спортсменов;</w:t>
      </w:r>
    </w:p>
    <w:p w:rsidR="00E26C28" w:rsidRPr="004F5337" w:rsidRDefault="00E26C28" w:rsidP="00E26C28">
      <w:r w:rsidRPr="004F5337">
        <w:t>•</w:t>
      </w:r>
      <w:r w:rsidRPr="004F5337">
        <w:tab/>
        <w:t>подготовка спортивного резерва.</w:t>
      </w:r>
    </w:p>
    <w:p w:rsidR="00E26C28" w:rsidRPr="004F5337" w:rsidRDefault="00E26C28" w:rsidP="00E26C28">
      <w:r w:rsidRPr="004F5337">
        <w:t>3. Запрещается оказывать противоправное влияние на результаты спортивных соревнований, включенн</w:t>
      </w:r>
      <w:r w:rsidR="005F06B3" w:rsidRPr="004F5337">
        <w:t>ых</w:t>
      </w:r>
      <w:r w:rsidRPr="004F5337">
        <w:t xml:space="preserve"> в настоящее Положение.</w:t>
      </w:r>
    </w:p>
    <w:p w:rsidR="00E26C28" w:rsidRPr="004F5337" w:rsidRDefault="00E26C28" w:rsidP="00E26C28">
      <w:r w:rsidRPr="004F5337">
        <w:t>4.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Федеральным законом от 4 декабря 2007 года № 329-ФЗ «О физической культуре и спорте в Российской Федерации».</w:t>
      </w:r>
    </w:p>
    <w:p w:rsidR="00422BAD" w:rsidRPr="004F5337" w:rsidRDefault="00E26C28" w:rsidP="00422BAD">
      <w:pPr>
        <w:rPr>
          <w:szCs w:val="28"/>
        </w:rPr>
      </w:pPr>
      <w:r w:rsidRPr="004F5337">
        <w:t xml:space="preserve">5. </w:t>
      </w:r>
      <w:proofErr w:type="gramStart"/>
      <w:r w:rsidR="00422BAD" w:rsidRPr="004F5337">
        <w:rPr>
          <w:szCs w:val="28"/>
        </w:rPr>
        <w:t>Настоящее Положение является основанием для командирования спортсменов, тренеров, спортивных судей и иных специалистов в области физической культуры и спорта на спортивные соревнования органами исполнительной власти субъектов Российской Федерации в области физической культуры и спорта, по запросу - вызова от Федерального государственного бюджетного учреждения «Центр спортивной подготовки сборных команд России» (далее - ФБГУ «ЦСП»)</w:t>
      </w:r>
      <w:r w:rsidR="00562F81" w:rsidRPr="004F5337">
        <w:rPr>
          <w:szCs w:val="28"/>
        </w:rPr>
        <w:t xml:space="preserve"> и (или) </w:t>
      </w:r>
      <w:r w:rsidR="00422BAD" w:rsidRPr="004F5337">
        <w:rPr>
          <w:szCs w:val="28"/>
        </w:rPr>
        <w:t>от Федерального государственного бюджетного учреждения «Федеральный центр</w:t>
      </w:r>
      <w:proofErr w:type="gramEnd"/>
      <w:r w:rsidR="00422BAD" w:rsidRPr="004F5337">
        <w:rPr>
          <w:szCs w:val="28"/>
        </w:rPr>
        <w:t xml:space="preserve"> подготовки спортивного резерва» (далее - ФГБУ ФЦПСР).</w:t>
      </w:r>
    </w:p>
    <w:p w:rsidR="00E26C28" w:rsidRPr="004F5337" w:rsidRDefault="00E26C28" w:rsidP="00E26C28"/>
    <w:p w:rsidR="00E26C28" w:rsidRPr="004F5337" w:rsidRDefault="00E26C28" w:rsidP="00BE5F4F">
      <w:pPr>
        <w:pStyle w:val="1"/>
      </w:pPr>
      <w:r w:rsidRPr="004F5337">
        <w:t xml:space="preserve">II. ПРАВА И ОБЯЗАННОСТИ ОРГАНИЗАТОРОВ </w:t>
      </w:r>
      <w:r w:rsidRPr="004F5337">
        <w:lastRenderedPageBreak/>
        <w:t>СПОРТИВНЫХ СОРЕВНОВАНИЙ</w:t>
      </w:r>
    </w:p>
    <w:p w:rsidR="00E26C28" w:rsidRPr="004F5337" w:rsidRDefault="00E26C28" w:rsidP="00E26C28"/>
    <w:p w:rsidR="00E26C28" w:rsidRPr="004F5337" w:rsidRDefault="00E26C28" w:rsidP="00E26C28">
      <w:r w:rsidRPr="004F5337">
        <w:t>1. Минспорт России и Ассоциация гольфа России определяют условия проведения спортивных соревнований, предусмотренные настоящим Положением.</w:t>
      </w:r>
    </w:p>
    <w:p w:rsidR="00E26C28" w:rsidRPr="004F5337" w:rsidRDefault="00E26C28" w:rsidP="00E26C28">
      <w:r w:rsidRPr="004F5337">
        <w:t>2. 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договора между общероссийской спортивной федерацией с иными организаторами спортивных соревнований (за исключением Минспорта России) и (или) в регламенте конкретного спортивного соревнования. Если распределение указанных прав и обязанностей осуществляется на основе договора, в регламенте конкретного спортивного соревнования приводится ссылка на реквизиты такого договора (номер и дата заключения договора).</w:t>
      </w:r>
    </w:p>
    <w:p w:rsidR="00E26C28" w:rsidRPr="004F5337" w:rsidRDefault="00E26C28" w:rsidP="00E26C28"/>
    <w:p w:rsidR="00E26C28" w:rsidRPr="004F5337" w:rsidRDefault="00E26C28" w:rsidP="00BE5F4F">
      <w:pPr>
        <w:pStyle w:val="1"/>
      </w:pPr>
      <w:r w:rsidRPr="004F5337">
        <w:t>III. ОБЕСПЕЧЕНИЕ БЕЗОПАСНОСТИ УЧАСТНИКОВ И ЗРИТЕЛЕЙ, МЕДИЦИНСКОЕ ОБЕСПЕЧЕНИЕ, АНТИДОПИНГОВОЕ ОБЕСПЕЧЕНИЕ СПОРТИВНЫХ СОРЕВНОВАНИЙ</w:t>
      </w:r>
    </w:p>
    <w:p w:rsidR="00E26C28" w:rsidRPr="004F5337" w:rsidRDefault="00E26C28" w:rsidP="00E26C28"/>
    <w:p w:rsidR="00E10EAD" w:rsidRPr="004F5337" w:rsidRDefault="00E26C28" w:rsidP="00E10EAD">
      <w:pPr>
        <w:spacing w:line="230" w:lineRule="auto"/>
        <w:rPr>
          <w:szCs w:val="28"/>
        </w:rPr>
      </w:pPr>
      <w:r w:rsidRPr="004F5337">
        <w:t xml:space="preserve">1. </w:t>
      </w:r>
      <w:proofErr w:type="gramStart"/>
      <w:r w:rsidR="00562F81" w:rsidRPr="004F5337">
        <w:t xml:space="preserve">При проведении официальных спортивных соревнований на объектах спорта, включенных во </w:t>
      </w:r>
      <w:r w:rsidR="00E10EAD" w:rsidRPr="004F5337">
        <w:rPr>
          <w:bCs/>
          <w:szCs w:val="28"/>
        </w:rPr>
        <w:t xml:space="preserve">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 </w:t>
      </w:r>
      <w:r w:rsidR="00562F81" w:rsidRPr="004F5337">
        <w:rPr>
          <w:bCs/>
          <w:szCs w:val="28"/>
        </w:rPr>
        <w:t>обеспечение</w:t>
      </w:r>
      <w:r w:rsidR="00E10EAD" w:rsidRPr="004F5337">
        <w:rPr>
          <w:szCs w:val="28"/>
        </w:rPr>
        <w:t xml:space="preserve"> безопасности участников и зрителей</w:t>
      </w:r>
      <w:r w:rsidR="00562F81" w:rsidRPr="004F5337">
        <w:rPr>
          <w:szCs w:val="28"/>
        </w:rPr>
        <w:t xml:space="preserve">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roofErr w:type="gramEnd"/>
      <w:r w:rsidR="00E10EAD" w:rsidRPr="004F5337">
        <w:rPr>
          <w:szCs w:val="28"/>
        </w:rPr>
        <w:t xml:space="preserve">, а также </w:t>
      </w:r>
      <w:r w:rsidR="00562F81" w:rsidRPr="004F5337">
        <w:rPr>
          <w:szCs w:val="28"/>
        </w:rPr>
        <w:t>п</w:t>
      </w:r>
      <w:r w:rsidR="00E10EAD" w:rsidRPr="004F5337">
        <w:rPr>
          <w:szCs w:val="28"/>
        </w:rPr>
        <w:t xml:space="preserve">равил </w:t>
      </w:r>
      <w:r w:rsidR="00D811B9" w:rsidRPr="004F5337">
        <w:rPr>
          <w:szCs w:val="28"/>
        </w:rPr>
        <w:t>вида спорта «</w:t>
      </w:r>
      <w:r w:rsidR="00E10EAD" w:rsidRPr="004F5337">
        <w:rPr>
          <w:szCs w:val="28"/>
        </w:rPr>
        <w:t>гольф</w:t>
      </w:r>
      <w:r w:rsidR="00D811B9" w:rsidRPr="004F5337">
        <w:rPr>
          <w:szCs w:val="28"/>
        </w:rPr>
        <w:t>»</w:t>
      </w:r>
      <w:r w:rsidR="00E10EAD" w:rsidRPr="004F5337">
        <w:rPr>
          <w:szCs w:val="28"/>
        </w:rPr>
        <w:t>.</w:t>
      </w:r>
    </w:p>
    <w:p w:rsidR="00E26C28" w:rsidRPr="004F5337" w:rsidRDefault="00E26C28" w:rsidP="00E10EAD">
      <w:pPr>
        <w:spacing w:line="230" w:lineRule="auto"/>
      </w:pPr>
      <w:r w:rsidRPr="004F5337">
        <w:t xml:space="preserve">2. Участие в спортивных соревнованиях осуществляется только при наличии оригинала договора о страховании несчастных случаев, жизни и здоровья, </w:t>
      </w:r>
      <w:proofErr w:type="gramStart"/>
      <w:r w:rsidRPr="004F5337">
        <w:t>который</w:t>
      </w:r>
      <w:proofErr w:type="gramEnd"/>
      <w:r w:rsidRPr="004F5337">
        <w:t xml:space="preserve"> представляется в комиссию по допуску участников на каждого участника спортивных соревнований. Страхование участников спортивных соревнований может производиться как за счет бюджетных средств субъектов Российской Федерации, так и внебюджетных сре</w:t>
      </w:r>
      <w:proofErr w:type="gramStart"/>
      <w:r w:rsidRPr="004F5337">
        <w:t>дств в с</w:t>
      </w:r>
      <w:proofErr w:type="gramEnd"/>
      <w:r w:rsidRPr="004F5337">
        <w:t>оответствии с законодательством Российской Федерации.</w:t>
      </w:r>
    </w:p>
    <w:p w:rsidR="00E26C28" w:rsidRPr="004F5337" w:rsidRDefault="00E26C28" w:rsidP="00E26C28">
      <w:r w:rsidRPr="004F5337">
        <w:t>3. 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9 августа 2010 г. № 613Н «Об утверждении порядка оказания медицинской помощи при проведении физкультурных и спортивных мероприятий».</w:t>
      </w:r>
    </w:p>
    <w:p w:rsidR="007A331C" w:rsidRPr="004F5337" w:rsidRDefault="007A331C" w:rsidP="007A331C">
      <w:pPr>
        <w:spacing w:line="230" w:lineRule="auto"/>
        <w:rPr>
          <w:szCs w:val="28"/>
        </w:rPr>
      </w:pPr>
      <w:proofErr w:type="gramStart"/>
      <w:r w:rsidRPr="004F5337">
        <w:rPr>
          <w:szCs w:val="28"/>
        </w:rPr>
        <w:t xml:space="preserve">Основанием для допуска спортсмена к спортивным соревнованиям по медицинским заключениям является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наличии подписи с расшифровкой ФИО врача в конце заявки, заверенной печатью </w:t>
      </w:r>
      <w:r w:rsidRPr="004F5337">
        <w:rPr>
          <w:szCs w:val="28"/>
        </w:rPr>
        <w:lastRenderedPageBreak/>
        <w:t>допустившей спортсмена медицинской организации, имеющей лицензию на осуществление медицинской деятельности, перечень работ и услуг</w:t>
      </w:r>
      <w:proofErr w:type="gramEnd"/>
      <w:r w:rsidRPr="004F5337">
        <w:rPr>
          <w:szCs w:val="28"/>
        </w:rPr>
        <w:t xml:space="preserve">, </w:t>
      </w:r>
      <w:proofErr w:type="gramStart"/>
      <w:r w:rsidRPr="004F5337">
        <w:rPr>
          <w:szCs w:val="28"/>
        </w:rPr>
        <w:t>который</w:t>
      </w:r>
      <w:proofErr w:type="gramEnd"/>
      <w:r w:rsidRPr="004F5337">
        <w:rPr>
          <w:szCs w:val="28"/>
        </w:rPr>
        <w:t xml:space="preserve"> включает лечебную физкультуру и спортивную медицину (возможна медицинская справка о допуске к соревнованиям, подписанная врачом по лечебной физкультуре или врачом по спортивной медицине и заверенная печатью медицинской организации, отвечаю</w:t>
      </w:r>
      <w:r w:rsidR="005F06B3" w:rsidRPr="004F5337">
        <w:rPr>
          <w:szCs w:val="28"/>
        </w:rPr>
        <w:t>щей вышеуказанным требованиям).</w:t>
      </w:r>
    </w:p>
    <w:p w:rsidR="00E10EAD" w:rsidRPr="004F5337" w:rsidRDefault="00E10EAD" w:rsidP="00E10EAD">
      <w:pPr>
        <w:ind w:firstLine="720"/>
      </w:pPr>
      <w:r w:rsidRPr="004F5337">
        <w:t>Медицински</w:t>
      </w:r>
      <w:r w:rsidR="007A331C" w:rsidRPr="004F5337">
        <w:t>й</w:t>
      </w:r>
      <w:r w:rsidRPr="004F5337">
        <w:t xml:space="preserve"> </w:t>
      </w:r>
      <w:r w:rsidR="007A331C" w:rsidRPr="004F5337">
        <w:t>допуск</w:t>
      </w:r>
      <w:r w:rsidRPr="004F5337">
        <w:t xml:space="preserve"> участников </w:t>
      </w:r>
      <w:r w:rsidR="007A331C" w:rsidRPr="004F5337">
        <w:t xml:space="preserve">к </w:t>
      </w:r>
      <w:r w:rsidRPr="004F5337">
        <w:t>спортивны</w:t>
      </w:r>
      <w:r w:rsidR="007A331C" w:rsidRPr="004F5337">
        <w:t>м</w:t>
      </w:r>
      <w:r w:rsidRPr="004F5337">
        <w:t xml:space="preserve"> соревновани</w:t>
      </w:r>
      <w:r w:rsidR="007A331C" w:rsidRPr="004F5337">
        <w:t>ям</w:t>
      </w:r>
      <w:r w:rsidRPr="004F5337">
        <w:t xml:space="preserve"> осуществляются не ранее </w:t>
      </w:r>
      <w:r w:rsidR="007A331C" w:rsidRPr="004F5337">
        <w:t xml:space="preserve">чем за </w:t>
      </w:r>
      <w:r w:rsidRPr="004F5337">
        <w:t>од</w:t>
      </w:r>
      <w:r w:rsidR="007A331C" w:rsidRPr="004F5337">
        <w:t>и</w:t>
      </w:r>
      <w:r w:rsidRPr="004F5337">
        <w:t>н месяц до участия в спортивных соревнованиях.</w:t>
      </w:r>
    </w:p>
    <w:p w:rsidR="00E26C28" w:rsidRPr="004F5337" w:rsidRDefault="00E26C28" w:rsidP="00E26C28">
      <w:r w:rsidRPr="004F5337">
        <w:t>4. Обязательный допинговый контроль на спортивных соревнованиях проводится с соблюдением требований международного стандарта для тестирований участников спортивного соревнования, определенного международной организацией, осуществляющей борьбу с допингом и признанной Международным олимпийским комитетом.</w:t>
      </w:r>
    </w:p>
    <w:p w:rsidR="00AB3BEF" w:rsidRPr="004F5337" w:rsidRDefault="00E26C28" w:rsidP="00E26C28">
      <w:r w:rsidRPr="004F5337">
        <w:t>5. Требования настоящего раздела Положения конкретизируются в регламентах конкретных спортивных соревнований.</w:t>
      </w:r>
    </w:p>
    <w:p w:rsidR="00BE5F4F" w:rsidRPr="004F5337" w:rsidRDefault="00BE5F4F" w:rsidP="00E26C28"/>
    <w:p w:rsidR="00BE5F4F" w:rsidRPr="004F5337" w:rsidRDefault="00BE5F4F" w:rsidP="00E26C28">
      <w:pPr>
        <w:sectPr w:rsidR="00BE5F4F" w:rsidRPr="004F5337" w:rsidSect="00574587">
          <w:headerReference w:type="default" r:id="rId9"/>
          <w:headerReference w:type="first" r:id="rId10"/>
          <w:pgSz w:w="11906" w:h="16838"/>
          <w:pgMar w:top="1134" w:right="850" w:bottom="1134" w:left="1701" w:header="708" w:footer="708" w:gutter="0"/>
          <w:cols w:space="708"/>
          <w:titlePg/>
          <w:docGrid w:linePitch="381"/>
        </w:sectPr>
      </w:pPr>
    </w:p>
    <w:p w:rsidR="00DC5A28" w:rsidRPr="004F5337" w:rsidRDefault="00DC5A28" w:rsidP="00DC5A28">
      <w:pPr>
        <w:pStyle w:val="1"/>
      </w:pPr>
      <w:r w:rsidRPr="004F5337">
        <w:lastRenderedPageBreak/>
        <w:t>VI. ПЕРВЕНСТВО РОССИИ</w:t>
      </w:r>
    </w:p>
    <w:p w:rsidR="00DC5A28" w:rsidRPr="004F5337" w:rsidRDefault="00DC5A28" w:rsidP="00DC5A28">
      <w:pPr>
        <w:pStyle w:val="1"/>
      </w:pPr>
      <w:r w:rsidRPr="004F5337">
        <w:t>1. Общие сведения о спортивном соревновании</w:t>
      </w:r>
    </w:p>
    <w:tbl>
      <w:tblPr>
        <w:tblW w:w="14885" w:type="dxa"/>
        <w:tblInd w:w="-318" w:type="dxa"/>
        <w:shd w:val="clear" w:color="auto" w:fill="FFFFFF"/>
        <w:tblLayout w:type="fixed"/>
        <w:tblLook w:val="0000"/>
      </w:tblPr>
      <w:tblGrid>
        <w:gridCol w:w="710"/>
        <w:gridCol w:w="1848"/>
        <w:gridCol w:w="845"/>
        <w:gridCol w:w="709"/>
        <w:gridCol w:w="536"/>
        <w:gridCol w:w="832"/>
        <w:gridCol w:w="593"/>
        <w:gridCol w:w="593"/>
        <w:gridCol w:w="990"/>
        <w:gridCol w:w="1376"/>
        <w:gridCol w:w="1033"/>
        <w:gridCol w:w="2051"/>
        <w:gridCol w:w="1529"/>
        <w:gridCol w:w="1240"/>
      </w:tblGrid>
      <w:tr w:rsidR="00DC5A28" w:rsidRPr="004F5337" w:rsidTr="003A1F6F">
        <w:trPr>
          <w:cantSplit/>
          <w:trHeight w:hRule="exact" w:val="994"/>
        </w:trPr>
        <w:tc>
          <w:tcPr>
            <w:tcW w:w="710" w:type="dxa"/>
            <w:vMerge w:val="restart"/>
            <w:tcBorders>
              <w:top w:val="single" w:sz="8" w:space="0" w:color="000000"/>
              <w:left w:val="single" w:sz="8" w:space="0" w:color="000000"/>
              <w:bottom w:val="single" w:sz="4" w:space="0" w:color="000000"/>
            </w:tcBorders>
            <w:shd w:val="clear" w:color="auto" w:fill="FFFFFF"/>
            <w:vAlign w:val="center"/>
          </w:tcPr>
          <w:p w:rsidR="00DC5A28" w:rsidRPr="004F5337" w:rsidRDefault="00DC5A28" w:rsidP="0053549A">
            <w:pPr>
              <w:ind w:firstLine="0"/>
              <w:rPr>
                <w:sz w:val="24"/>
                <w:szCs w:val="24"/>
              </w:rPr>
            </w:pPr>
            <w:r w:rsidRPr="004F5337">
              <w:rPr>
                <w:sz w:val="24"/>
                <w:szCs w:val="24"/>
              </w:rPr>
              <w:t>№№</w:t>
            </w:r>
          </w:p>
          <w:p w:rsidR="00DC5A28" w:rsidRPr="004F5337" w:rsidRDefault="00DC5A28" w:rsidP="0053549A">
            <w:pPr>
              <w:ind w:firstLine="0"/>
              <w:rPr>
                <w:sz w:val="24"/>
                <w:szCs w:val="24"/>
              </w:rPr>
            </w:pPr>
            <w:proofErr w:type="gramStart"/>
            <w:r w:rsidRPr="004F5337">
              <w:rPr>
                <w:sz w:val="24"/>
                <w:szCs w:val="24"/>
              </w:rPr>
              <w:t>п</w:t>
            </w:r>
            <w:proofErr w:type="gramEnd"/>
            <w:r w:rsidRPr="004F5337">
              <w:rPr>
                <w:sz w:val="24"/>
                <w:szCs w:val="24"/>
              </w:rPr>
              <w:t>/п</w:t>
            </w:r>
          </w:p>
        </w:tc>
        <w:tc>
          <w:tcPr>
            <w:tcW w:w="1848" w:type="dxa"/>
            <w:vMerge w:val="restart"/>
            <w:tcBorders>
              <w:top w:val="single" w:sz="8" w:space="0" w:color="000000"/>
              <w:left w:val="single" w:sz="4" w:space="0" w:color="000000"/>
              <w:bottom w:val="single" w:sz="4" w:space="0" w:color="000000"/>
            </w:tcBorders>
            <w:shd w:val="clear" w:color="auto" w:fill="FFFFFF"/>
            <w:vAlign w:val="center"/>
          </w:tcPr>
          <w:p w:rsidR="00DC5A28" w:rsidRPr="004F5337" w:rsidRDefault="00DC5A28" w:rsidP="0053549A">
            <w:pPr>
              <w:ind w:firstLine="0"/>
              <w:jc w:val="center"/>
              <w:rPr>
                <w:sz w:val="24"/>
                <w:szCs w:val="24"/>
              </w:rPr>
            </w:pPr>
            <w:r w:rsidRPr="004F5337">
              <w:rPr>
                <w:sz w:val="24"/>
                <w:szCs w:val="24"/>
              </w:rPr>
              <w:t>Место проведения спортивных соревнований</w:t>
            </w:r>
          </w:p>
        </w:tc>
        <w:tc>
          <w:tcPr>
            <w:tcW w:w="845" w:type="dxa"/>
            <w:vMerge w:val="restart"/>
            <w:tcBorders>
              <w:top w:val="single" w:sz="8" w:space="0" w:color="000000"/>
              <w:left w:val="single" w:sz="4" w:space="0" w:color="000000"/>
              <w:bottom w:val="single" w:sz="4" w:space="0" w:color="000000"/>
            </w:tcBorders>
            <w:shd w:val="clear" w:color="auto" w:fill="FFFFFF"/>
            <w:textDirection w:val="btLr"/>
            <w:vAlign w:val="center"/>
          </w:tcPr>
          <w:p w:rsidR="00DC5A28" w:rsidRPr="004F5337" w:rsidRDefault="00DC5A28" w:rsidP="0053549A">
            <w:pPr>
              <w:ind w:firstLine="0"/>
              <w:jc w:val="center"/>
              <w:rPr>
                <w:sz w:val="24"/>
                <w:szCs w:val="24"/>
              </w:rPr>
            </w:pPr>
            <w:r w:rsidRPr="004F5337">
              <w:rPr>
                <w:sz w:val="24"/>
                <w:szCs w:val="24"/>
              </w:rPr>
              <w:t>Характер подведения итогов спортивного соревнования</w:t>
            </w:r>
          </w:p>
        </w:tc>
        <w:tc>
          <w:tcPr>
            <w:tcW w:w="709" w:type="dxa"/>
            <w:vMerge w:val="restart"/>
            <w:tcBorders>
              <w:top w:val="single" w:sz="8" w:space="0" w:color="000000"/>
              <w:left w:val="single" w:sz="4" w:space="0" w:color="000000"/>
              <w:bottom w:val="single" w:sz="4" w:space="0" w:color="000000"/>
            </w:tcBorders>
            <w:shd w:val="clear" w:color="auto" w:fill="FFFFFF"/>
            <w:textDirection w:val="btLr"/>
            <w:vAlign w:val="center"/>
          </w:tcPr>
          <w:p w:rsidR="00DC5A28" w:rsidRPr="004F5337" w:rsidRDefault="00DC5A28" w:rsidP="0053549A">
            <w:pPr>
              <w:ind w:firstLine="0"/>
              <w:jc w:val="center"/>
              <w:rPr>
                <w:sz w:val="24"/>
                <w:szCs w:val="24"/>
              </w:rPr>
            </w:pPr>
            <w:r w:rsidRPr="004F5337">
              <w:rPr>
                <w:sz w:val="24"/>
                <w:szCs w:val="24"/>
              </w:rPr>
              <w:t>Планируемое количество участников спортивного соревнования (чел.)</w:t>
            </w:r>
          </w:p>
        </w:tc>
        <w:tc>
          <w:tcPr>
            <w:tcW w:w="2554" w:type="dxa"/>
            <w:gridSpan w:val="4"/>
            <w:vMerge w:val="restart"/>
            <w:tcBorders>
              <w:top w:val="single" w:sz="8" w:space="0" w:color="000000"/>
              <w:left w:val="single" w:sz="4" w:space="0" w:color="000000"/>
              <w:bottom w:val="single" w:sz="4" w:space="0" w:color="000000"/>
            </w:tcBorders>
            <w:shd w:val="clear" w:color="auto" w:fill="FFFFFF"/>
            <w:vAlign w:val="center"/>
          </w:tcPr>
          <w:p w:rsidR="00DC5A28" w:rsidRPr="004F5337" w:rsidRDefault="00DC5A28" w:rsidP="0053549A">
            <w:pPr>
              <w:ind w:firstLine="0"/>
              <w:jc w:val="center"/>
              <w:rPr>
                <w:sz w:val="24"/>
                <w:szCs w:val="24"/>
              </w:rPr>
            </w:pPr>
            <w:r w:rsidRPr="004F5337">
              <w:rPr>
                <w:sz w:val="24"/>
                <w:szCs w:val="24"/>
              </w:rPr>
              <w:t>Состав сборной команды субъекта РФ</w:t>
            </w:r>
          </w:p>
        </w:tc>
        <w:tc>
          <w:tcPr>
            <w:tcW w:w="990" w:type="dxa"/>
            <w:vMerge w:val="restart"/>
            <w:tcBorders>
              <w:top w:val="single" w:sz="8" w:space="0" w:color="000000"/>
              <w:left w:val="single" w:sz="4" w:space="0" w:color="000000"/>
              <w:bottom w:val="single" w:sz="4" w:space="0" w:color="000000"/>
            </w:tcBorders>
            <w:shd w:val="clear" w:color="auto" w:fill="FFFFFF"/>
            <w:textDirection w:val="btLr"/>
            <w:vAlign w:val="center"/>
          </w:tcPr>
          <w:p w:rsidR="00DC5A28" w:rsidRPr="004F5337" w:rsidRDefault="00DC5A28" w:rsidP="0053549A">
            <w:pPr>
              <w:ind w:firstLine="0"/>
              <w:jc w:val="center"/>
              <w:rPr>
                <w:sz w:val="24"/>
                <w:szCs w:val="24"/>
              </w:rPr>
            </w:pPr>
            <w:r w:rsidRPr="004F5337">
              <w:rPr>
                <w:sz w:val="24"/>
                <w:szCs w:val="24"/>
              </w:rPr>
              <w:t>Квалификация спортсменов (спортивный разряд)</w:t>
            </w:r>
          </w:p>
        </w:tc>
        <w:tc>
          <w:tcPr>
            <w:tcW w:w="1376" w:type="dxa"/>
            <w:vMerge w:val="restart"/>
            <w:tcBorders>
              <w:top w:val="single" w:sz="8" w:space="0" w:color="000000"/>
              <w:left w:val="single" w:sz="4" w:space="0" w:color="000000"/>
              <w:bottom w:val="single" w:sz="4" w:space="0" w:color="000000"/>
            </w:tcBorders>
            <w:shd w:val="clear" w:color="auto" w:fill="FFFFFF"/>
            <w:textDirection w:val="btLr"/>
            <w:vAlign w:val="center"/>
          </w:tcPr>
          <w:p w:rsidR="00DC5A28" w:rsidRPr="004F5337" w:rsidRDefault="00DC5A28" w:rsidP="0053549A">
            <w:pPr>
              <w:ind w:firstLine="0"/>
              <w:jc w:val="center"/>
              <w:rPr>
                <w:sz w:val="24"/>
                <w:szCs w:val="24"/>
              </w:rPr>
            </w:pPr>
            <w:r w:rsidRPr="004F5337">
              <w:rPr>
                <w:sz w:val="24"/>
                <w:szCs w:val="24"/>
              </w:rPr>
              <w:t>Группы участников спортивных соревнований по полу и возрасту в соответствии с ЕВСК</w:t>
            </w:r>
          </w:p>
        </w:tc>
        <w:tc>
          <w:tcPr>
            <w:tcW w:w="5853" w:type="dxa"/>
            <w:gridSpan w:val="4"/>
            <w:tcBorders>
              <w:top w:val="single" w:sz="8" w:space="0" w:color="000000"/>
              <w:left w:val="single" w:sz="4" w:space="0" w:color="000000"/>
              <w:bottom w:val="single" w:sz="4" w:space="0" w:color="000000"/>
              <w:right w:val="single" w:sz="8" w:space="0" w:color="000000"/>
            </w:tcBorders>
            <w:shd w:val="clear" w:color="auto" w:fill="FFFFFF"/>
            <w:vAlign w:val="center"/>
          </w:tcPr>
          <w:p w:rsidR="00DC5A28" w:rsidRPr="004F5337" w:rsidRDefault="00DC5A28" w:rsidP="0053549A">
            <w:pPr>
              <w:ind w:firstLine="0"/>
              <w:jc w:val="center"/>
              <w:rPr>
                <w:sz w:val="24"/>
                <w:szCs w:val="24"/>
              </w:rPr>
            </w:pPr>
            <w:r w:rsidRPr="004F5337">
              <w:rPr>
                <w:sz w:val="24"/>
                <w:szCs w:val="24"/>
              </w:rPr>
              <w:t>Программа спортивного соревнования</w:t>
            </w:r>
          </w:p>
        </w:tc>
      </w:tr>
      <w:tr w:rsidR="00DC5A28" w:rsidRPr="004F5337" w:rsidTr="003A1F6F">
        <w:trPr>
          <w:cantSplit/>
          <w:trHeight w:hRule="exact" w:val="66"/>
        </w:trPr>
        <w:tc>
          <w:tcPr>
            <w:tcW w:w="710" w:type="dxa"/>
            <w:vMerge/>
            <w:tcBorders>
              <w:top w:val="single" w:sz="8" w:space="0" w:color="000000"/>
              <w:left w:val="single" w:sz="8" w:space="0" w:color="000000"/>
              <w:bottom w:val="single" w:sz="4" w:space="0" w:color="000000"/>
            </w:tcBorders>
            <w:shd w:val="clear" w:color="auto" w:fill="FFFFFF"/>
            <w:vAlign w:val="center"/>
          </w:tcPr>
          <w:p w:rsidR="00DC5A28" w:rsidRPr="004F5337" w:rsidRDefault="00DC5A28" w:rsidP="0053549A">
            <w:pPr>
              <w:ind w:firstLine="0"/>
              <w:rPr>
                <w:sz w:val="24"/>
                <w:szCs w:val="24"/>
              </w:rPr>
            </w:pPr>
          </w:p>
        </w:tc>
        <w:tc>
          <w:tcPr>
            <w:tcW w:w="1848" w:type="dxa"/>
            <w:vMerge/>
            <w:tcBorders>
              <w:top w:val="single" w:sz="8" w:space="0" w:color="000000"/>
              <w:left w:val="single" w:sz="4" w:space="0" w:color="000000"/>
              <w:bottom w:val="single" w:sz="4" w:space="0" w:color="000000"/>
            </w:tcBorders>
            <w:shd w:val="clear" w:color="auto" w:fill="FFFFFF"/>
            <w:vAlign w:val="center"/>
          </w:tcPr>
          <w:p w:rsidR="00DC5A28" w:rsidRPr="004F5337" w:rsidRDefault="00DC5A28" w:rsidP="0053549A">
            <w:pPr>
              <w:ind w:firstLine="0"/>
              <w:jc w:val="center"/>
              <w:rPr>
                <w:sz w:val="24"/>
                <w:szCs w:val="24"/>
              </w:rPr>
            </w:pPr>
          </w:p>
        </w:tc>
        <w:tc>
          <w:tcPr>
            <w:tcW w:w="845" w:type="dxa"/>
            <w:vMerge/>
            <w:tcBorders>
              <w:top w:val="single" w:sz="8" w:space="0" w:color="000000"/>
              <w:left w:val="single" w:sz="4" w:space="0" w:color="000000"/>
              <w:bottom w:val="single" w:sz="4" w:space="0" w:color="000000"/>
            </w:tcBorders>
            <w:shd w:val="clear" w:color="auto" w:fill="FFFFFF"/>
            <w:vAlign w:val="center"/>
          </w:tcPr>
          <w:p w:rsidR="00DC5A28" w:rsidRPr="004F5337" w:rsidRDefault="00DC5A28" w:rsidP="0053549A">
            <w:pPr>
              <w:ind w:firstLine="0"/>
              <w:rPr>
                <w:sz w:val="24"/>
                <w:szCs w:val="24"/>
              </w:rPr>
            </w:pPr>
          </w:p>
        </w:tc>
        <w:tc>
          <w:tcPr>
            <w:tcW w:w="709" w:type="dxa"/>
            <w:vMerge/>
            <w:tcBorders>
              <w:top w:val="single" w:sz="8" w:space="0" w:color="000000"/>
              <w:left w:val="single" w:sz="4" w:space="0" w:color="000000"/>
              <w:bottom w:val="single" w:sz="4" w:space="0" w:color="000000"/>
            </w:tcBorders>
            <w:shd w:val="clear" w:color="auto" w:fill="FFFFFF"/>
            <w:vAlign w:val="center"/>
          </w:tcPr>
          <w:p w:rsidR="00DC5A28" w:rsidRPr="004F5337" w:rsidRDefault="00DC5A28" w:rsidP="0053549A">
            <w:pPr>
              <w:ind w:firstLine="0"/>
              <w:rPr>
                <w:sz w:val="24"/>
                <w:szCs w:val="24"/>
              </w:rPr>
            </w:pPr>
          </w:p>
        </w:tc>
        <w:tc>
          <w:tcPr>
            <w:tcW w:w="2554" w:type="dxa"/>
            <w:gridSpan w:val="4"/>
            <w:vMerge/>
            <w:tcBorders>
              <w:top w:val="single" w:sz="8" w:space="0" w:color="000000"/>
              <w:left w:val="single" w:sz="4" w:space="0" w:color="000000"/>
              <w:bottom w:val="single" w:sz="4" w:space="0" w:color="000000"/>
            </w:tcBorders>
            <w:shd w:val="clear" w:color="auto" w:fill="FFFFFF"/>
            <w:vAlign w:val="center"/>
          </w:tcPr>
          <w:p w:rsidR="00DC5A28" w:rsidRPr="004F5337" w:rsidRDefault="00DC5A28" w:rsidP="0053549A">
            <w:pPr>
              <w:ind w:firstLine="0"/>
              <w:rPr>
                <w:sz w:val="24"/>
                <w:szCs w:val="24"/>
              </w:rPr>
            </w:pPr>
          </w:p>
        </w:tc>
        <w:tc>
          <w:tcPr>
            <w:tcW w:w="990" w:type="dxa"/>
            <w:vMerge/>
            <w:tcBorders>
              <w:top w:val="single" w:sz="8" w:space="0" w:color="000000"/>
              <w:left w:val="single" w:sz="4" w:space="0" w:color="000000"/>
              <w:bottom w:val="single" w:sz="4" w:space="0" w:color="000000"/>
            </w:tcBorders>
            <w:shd w:val="clear" w:color="auto" w:fill="FFFFFF"/>
            <w:vAlign w:val="center"/>
          </w:tcPr>
          <w:p w:rsidR="00DC5A28" w:rsidRPr="004F5337" w:rsidRDefault="00DC5A28" w:rsidP="0053549A">
            <w:pPr>
              <w:ind w:firstLine="0"/>
              <w:rPr>
                <w:sz w:val="24"/>
                <w:szCs w:val="24"/>
              </w:rPr>
            </w:pPr>
          </w:p>
        </w:tc>
        <w:tc>
          <w:tcPr>
            <w:tcW w:w="1376" w:type="dxa"/>
            <w:vMerge/>
            <w:tcBorders>
              <w:top w:val="single" w:sz="8" w:space="0" w:color="000000"/>
              <w:left w:val="single" w:sz="4" w:space="0" w:color="000000"/>
              <w:bottom w:val="single" w:sz="4" w:space="0" w:color="000000"/>
            </w:tcBorders>
            <w:shd w:val="clear" w:color="auto" w:fill="FFFFFF"/>
            <w:vAlign w:val="center"/>
          </w:tcPr>
          <w:p w:rsidR="00DC5A28" w:rsidRPr="004F5337" w:rsidRDefault="00DC5A28" w:rsidP="0053549A">
            <w:pPr>
              <w:ind w:firstLine="0"/>
              <w:rPr>
                <w:sz w:val="24"/>
                <w:szCs w:val="24"/>
              </w:rPr>
            </w:pPr>
          </w:p>
        </w:tc>
        <w:tc>
          <w:tcPr>
            <w:tcW w:w="1033" w:type="dxa"/>
            <w:vMerge w:val="restart"/>
            <w:tcBorders>
              <w:left w:val="single" w:sz="4" w:space="0" w:color="000000"/>
              <w:bottom w:val="single" w:sz="4" w:space="0" w:color="000000"/>
            </w:tcBorders>
            <w:shd w:val="clear" w:color="auto" w:fill="FFFFFF"/>
            <w:textDirection w:val="btLr"/>
            <w:vAlign w:val="center"/>
          </w:tcPr>
          <w:p w:rsidR="00DC5A28" w:rsidRPr="004F5337" w:rsidRDefault="00DC5A28" w:rsidP="0053549A">
            <w:pPr>
              <w:ind w:firstLine="0"/>
              <w:jc w:val="center"/>
              <w:rPr>
                <w:sz w:val="24"/>
                <w:szCs w:val="24"/>
              </w:rPr>
            </w:pPr>
            <w:r w:rsidRPr="004F5337">
              <w:rPr>
                <w:sz w:val="24"/>
                <w:szCs w:val="24"/>
              </w:rPr>
              <w:t>Сроки проведения, в том числе дата приезда и дата отъезда</w:t>
            </w:r>
          </w:p>
        </w:tc>
        <w:tc>
          <w:tcPr>
            <w:tcW w:w="2051" w:type="dxa"/>
            <w:vMerge w:val="restart"/>
            <w:tcBorders>
              <w:left w:val="single" w:sz="4" w:space="0" w:color="000000"/>
              <w:bottom w:val="single" w:sz="4" w:space="0" w:color="000000"/>
            </w:tcBorders>
            <w:shd w:val="clear" w:color="auto" w:fill="FFFFFF"/>
            <w:textDirection w:val="btLr"/>
            <w:vAlign w:val="center"/>
          </w:tcPr>
          <w:p w:rsidR="00DC5A28" w:rsidRPr="004F5337" w:rsidRDefault="00DC5A28" w:rsidP="000D5ED7">
            <w:pPr>
              <w:ind w:left="113" w:right="113" w:firstLine="0"/>
              <w:jc w:val="center"/>
              <w:rPr>
                <w:sz w:val="24"/>
                <w:szCs w:val="24"/>
              </w:rPr>
            </w:pPr>
            <w:r w:rsidRPr="004F5337">
              <w:rPr>
                <w:sz w:val="24"/>
                <w:szCs w:val="24"/>
              </w:rPr>
              <w:t>Наименование спортивной дисциплины</w:t>
            </w:r>
            <w:r w:rsidRPr="004F5337">
              <w:rPr>
                <w:sz w:val="24"/>
                <w:szCs w:val="24"/>
              </w:rPr>
              <w:br/>
              <w:t>(в соответствии с ВРВС)</w:t>
            </w:r>
          </w:p>
        </w:tc>
        <w:tc>
          <w:tcPr>
            <w:tcW w:w="1529" w:type="dxa"/>
            <w:vMerge w:val="restart"/>
            <w:tcBorders>
              <w:left w:val="single" w:sz="4" w:space="0" w:color="000000"/>
              <w:bottom w:val="single" w:sz="4" w:space="0" w:color="000000"/>
            </w:tcBorders>
            <w:shd w:val="clear" w:color="auto" w:fill="FFFFFF"/>
            <w:textDirection w:val="btLr"/>
            <w:vAlign w:val="center"/>
          </w:tcPr>
          <w:p w:rsidR="00DC5A28" w:rsidRPr="004F5337" w:rsidRDefault="00DC5A28" w:rsidP="0053549A">
            <w:pPr>
              <w:ind w:firstLine="0"/>
              <w:jc w:val="center"/>
              <w:rPr>
                <w:sz w:val="24"/>
                <w:szCs w:val="24"/>
              </w:rPr>
            </w:pPr>
            <w:r w:rsidRPr="004F5337">
              <w:rPr>
                <w:sz w:val="24"/>
                <w:szCs w:val="24"/>
              </w:rPr>
              <w:t>Номер-код спортивной дисциплины</w:t>
            </w:r>
            <w:r w:rsidRPr="004F5337">
              <w:rPr>
                <w:sz w:val="24"/>
                <w:szCs w:val="24"/>
              </w:rPr>
              <w:br/>
              <w:t>(в соответствии с ВРВС)</w:t>
            </w:r>
          </w:p>
        </w:tc>
        <w:tc>
          <w:tcPr>
            <w:tcW w:w="1240" w:type="dxa"/>
            <w:vMerge w:val="restart"/>
            <w:tcBorders>
              <w:left w:val="single" w:sz="4" w:space="0" w:color="000000"/>
              <w:bottom w:val="single" w:sz="4" w:space="0" w:color="000000"/>
              <w:right w:val="single" w:sz="8" w:space="0" w:color="000000"/>
            </w:tcBorders>
            <w:shd w:val="clear" w:color="auto" w:fill="FFFFFF"/>
            <w:textDirection w:val="btLr"/>
            <w:vAlign w:val="center"/>
          </w:tcPr>
          <w:p w:rsidR="00DC5A28" w:rsidRPr="004F5337" w:rsidRDefault="00DC5A28" w:rsidP="0053549A">
            <w:pPr>
              <w:ind w:firstLine="0"/>
              <w:jc w:val="center"/>
              <w:rPr>
                <w:sz w:val="24"/>
                <w:szCs w:val="24"/>
              </w:rPr>
            </w:pPr>
            <w:r w:rsidRPr="004F5337">
              <w:rPr>
                <w:sz w:val="24"/>
                <w:szCs w:val="24"/>
              </w:rPr>
              <w:t>Количество видов программы / медалей</w:t>
            </w:r>
          </w:p>
        </w:tc>
      </w:tr>
      <w:tr w:rsidR="00DC5A28" w:rsidRPr="004F5337" w:rsidTr="003A1F6F">
        <w:trPr>
          <w:cantSplit/>
          <w:trHeight w:hRule="exact" w:val="360"/>
        </w:trPr>
        <w:tc>
          <w:tcPr>
            <w:tcW w:w="710" w:type="dxa"/>
            <w:vMerge/>
            <w:tcBorders>
              <w:top w:val="single" w:sz="8" w:space="0" w:color="000000"/>
              <w:left w:val="single" w:sz="8" w:space="0" w:color="000000"/>
              <w:bottom w:val="single" w:sz="4" w:space="0" w:color="000000"/>
            </w:tcBorders>
            <w:shd w:val="clear" w:color="auto" w:fill="FFFFFF"/>
            <w:vAlign w:val="center"/>
          </w:tcPr>
          <w:p w:rsidR="00DC5A28" w:rsidRPr="004F5337" w:rsidRDefault="00DC5A28" w:rsidP="0053549A">
            <w:pPr>
              <w:ind w:firstLine="0"/>
              <w:rPr>
                <w:sz w:val="24"/>
                <w:szCs w:val="24"/>
              </w:rPr>
            </w:pPr>
          </w:p>
        </w:tc>
        <w:tc>
          <w:tcPr>
            <w:tcW w:w="1848" w:type="dxa"/>
            <w:vMerge/>
            <w:tcBorders>
              <w:top w:val="single" w:sz="8" w:space="0" w:color="000000"/>
              <w:left w:val="single" w:sz="4" w:space="0" w:color="000000"/>
              <w:bottom w:val="single" w:sz="4" w:space="0" w:color="000000"/>
            </w:tcBorders>
            <w:shd w:val="clear" w:color="auto" w:fill="FFFFFF"/>
            <w:vAlign w:val="center"/>
          </w:tcPr>
          <w:p w:rsidR="00DC5A28" w:rsidRPr="004F5337" w:rsidRDefault="00DC5A28" w:rsidP="0053549A">
            <w:pPr>
              <w:ind w:firstLine="0"/>
              <w:jc w:val="center"/>
              <w:rPr>
                <w:sz w:val="24"/>
                <w:szCs w:val="24"/>
              </w:rPr>
            </w:pPr>
          </w:p>
        </w:tc>
        <w:tc>
          <w:tcPr>
            <w:tcW w:w="845" w:type="dxa"/>
            <w:vMerge/>
            <w:tcBorders>
              <w:top w:val="single" w:sz="8" w:space="0" w:color="000000"/>
              <w:left w:val="single" w:sz="4" w:space="0" w:color="000000"/>
              <w:bottom w:val="single" w:sz="4" w:space="0" w:color="000000"/>
            </w:tcBorders>
            <w:shd w:val="clear" w:color="auto" w:fill="FFFFFF"/>
            <w:vAlign w:val="center"/>
          </w:tcPr>
          <w:p w:rsidR="00DC5A28" w:rsidRPr="004F5337" w:rsidRDefault="00DC5A28" w:rsidP="0053549A">
            <w:pPr>
              <w:ind w:firstLine="0"/>
              <w:rPr>
                <w:sz w:val="24"/>
                <w:szCs w:val="24"/>
              </w:rPr>
            </w:pPr>
          </w:p>
        </w:tc>
        <w:tc>
          <w:tcPr>
            <w:tcW w:w="709" w:type="dxa"/>
            <w:vMerge/>
            <w:tcBorders>
              <w:top w:val="single" w:sz="8" w:space="0" w:color="000000"/>
              <w:left w:val="single" w:sz="4" w:space="0" w:color="000000"/>
              <w:bottom w:val="single" w:sz="4" w:space="0" w:color="000000"/>
            </w:tcBorders>
            <w:shd w:val="clear" w:color="auto" w:fill="FFFFFF"/>
            <w:vAlign w:val="center"/>
          </w:tcPr>
          <w:p w:rsidR="00DC5A28" w:rsidRPr="004F5337" w:rsidRDefault="00DC5A28" w:rsidP="0053549A">
            <w:pPr>
              <w:ind w:firstLine="0"/>
              <w:rPr>
                <w:sz w:val="24"/>
                <w:szCs w:val="24"/>
              </w:rPr>
            </w:pPr>
          </w:p>
        </w:tc>
        <w:tc>
          <w:tcPr>
            <w:tcW w:w="536" w:type="dxa"/>
            <w:vMerge w:val="restart"/>
            <w:tcBorders>
              <w:left w:val="single" w:sz="4" w:space="0" w:color="000000"/>
              <w:bottom w:val="single" w:sz="4" w:space="0" w:color="000000"/>
            </w:tcBorders>
            <w:shd w:val="clear" w:color="auto" w:fill="FFFFFF"/>
            <w:textDirection w:val="btLr"/>
            <w:vAlign w:val="center"/>
          </w:tcPr>
          <w:p w:rsidR="00DC5A28" w:rsidRPr="004F5337" w:rsidRDefault="00DC5A28" w:rsidP="0053549A">
            <w:pPr>
              <w:ind w:firstLine="0"/>
              <w:jc w:val="center"/>
              <w:rPr>
                <w:sz w:val="24"/>
                <w:szCs w:val="24"/>
              </w:rPr>
            </w:pPr>
            <w:r w:rsidRPr="004F5337">
              <w:rPr>
                <w:sz w:val="24"/>
                <w:szCs w:val="24"/>
              </w:rPr>
              <w:t>Всего</w:t>
            </w:r>
          </w:p>
        </w:tc>
        <w:tc>
          <w:tcPr>
            <w:tcW w:w="2018" w:type="dxa"/>
            <w:gridSpan w:val="3"/>
            <w:tcBorders>
              <w:top w:val="single" w:sz="4" w:space="0" w:color="000000"/>
              <w:left w:val="single" w:sz="4" w:space="0" w:color="000000"/>
              <w:bottom w:val="single" w:sz="4" w:space="0" w:color="000000"/>
            </w:tcBorders>
            <w:shd w:val="clear" w:color="auto" w:fill="FFFFFF"/>
            <w:vAlign w:val="center"/>
          </w:tcPr>
          <w:p w:rsidR="00DC5A28" w:rsidRPr="004F5337" w:rsidRDefault="00DC5A28" w:rsidP="0053549A">
            <w:pPr>
              <w:ind w:firstLine="0"/>
              <w:jc w:val="center"/>
              <w:rPr>
                <w:sz w:val="24"/>
                <w:szCs w:val="24"/>
              </w:rPr>
            </w:pPr>
            <w:r w:rsidRPr="004F5337">
              <w:rPr>
                <w:sz w:val="24"/>
                <w:szCs w:val="24"/>
              </w:rPr>
              <w:t>В том числе</w:t>
            </w:r>
          </w:p>
        </w:tc>
        <w:tc>
          <w:tcPr>
            <w:tcW w:w="990" w:type="dxa"/>
            <w:vMerge/>
            <w:tcBorders>
              <w:top w:val="single" w:sz="8" w:space="0" w:color="000000"/>
              <w:left w:val="single" w:sz="4" w:space="0" w:color="000000"/>
              <w:bottom w:val="single" w:sz="4" w:space="0" w:color="000000"/>
            </w:tcBorders>
            <w:shd w:val="clear" w:color="auto" w:fill="FFFFFF"/>
            <w:vAlign w:val="center"/>
          </w:tcPr>
          <w:p w:rsidR="00DC5A28" w:rsidRPr="004F5337" w:rsidRDefault="00DC5A28" w:rsidP="0053549A">
            <w:pPr>
              <w:ind w:firstLine="0"/>
              <w:rPr>
                <w:sz w:val="24"/>
                <w:szCs w:val="24"/>
              </w:rPr>
            </w:pPr>
          </w:p>
        </w:tc>
        <w:tc>
          <w:tcPr>
            <w:tcW w:w="1376" w:type="dxa"/>
            <w:vMerge/>
            <w:tcBorders>
              <w:top w:val="single" w:sz="8" w:space="0" w:color="000000"/>
              <w:left w:val="single" w:sz="4" w:space="0" w:color="000000"/>
              <w:bottom w:val="single" w:sz="4" w:space="0" w:color="000000"/>
            </w:tcBorders>
            <w:shd w:val="clear" w:color="auto" w:fill="FFFFFF"/>
            <w:vAlign w:val="center"/>
          </w:tcPr>
          <w:p w:rsidR="00DC5A28" w:rsidRPr="004F5337" w:rsidRDefault="00DC5A28" w:rsidP="0053549A">
            <w:pPr>
              <w:ind w:firstLine="0"/>
              <w:rPr>
                <w:sz w:val="24"/>
                <w:szCs w:val="24"/>
              </w:rPr>
            </w:pPr>
          </w:p>
        </w:tc>
        <w:tc>
          <w:tcPr>
            <w:tcW w:w="1033" w:type="dxa"/>
            <w:vMerge/>
            <w:tcBorders>
              <w:left w:val="single" w:sz="4" w:space="0" w:color="000000"/>
              <w:bottom w:val="single" w:sz="4" w:space="0" w:color="000000"/>
            </w:tcBorders>
            <w:shd w:val="clear" w:color="auto" w:fill="FFFFFF"/>
            <w:vAlign w:val="center"/>
          </w:tcPr>
          <w:p w:rsidR="00DC5A28" w:rsidRPr="004F5337" w:rsidRDefault="00DC5A28" w:rsidP="0053549A">
            <w:pPr>
              <w:ind w:firstLine="0"/>
              <w:rPr>
                <w:sz w:val="24"/>
                <w:szCs w:val="24"/>
              </w:rPr>
            </w:pPr>
          </w:p>
        </w:tc>
        <w:tc>
          <w:tcPr>
            <w:tcW w:w="2051" w:type="dxa"/>
            <w:vMerge/>
            <w:tcBorders>
              <w:left w:val="single" w:sz="4" w:space="0" w:color="000000"/>
              <w:bottom w:val="single" w:sz="4" w:space="0" w:color="000000"/>
            </w:tcBorders>
            <w:shd w:val="clear" w:color="auto" w:fill="FFFFFF"/>
            <w:vAlign w:val="center"/>
          </w:tcPr>
          <w:p w:rsidR="00DC5A28" w:rsidRPr="004F5337" w:rsidRDefault="00DC5A28" w:rsidP="0053549A">
            <w:pPr>
              <w:ind w:firstLine="0"/>
              <w:rPr>
                <w:sz w:val="24"/>
                <w:szCs w:val="24"/>
              </w:rPr>
            </w:pPr>
          </w:p>
        </w:tc>
        <w:tc>
          <w:tcPr>
            <w:tcW w:w="1529" w:type="dxa"/>
            <w:vMerge/>
            <w:tcBorders>
              <w:left w:val="single" w:sz="4" w:space="0" w:color="000000"/>
              <w:bottom w:val="single" w:sz="4" w:space="0" w:color="000000"/>
            </w:tcBorders>
            <w:shd w:val="clear" w:color="auto" w:fill="FFFFFF"/>
            <w:vAlign w:val="center"/>
          </w:tcPr>
          <w:p w:rsidR="00DC5A28" w:rsidRPr="004F5337" w:rsidRDefault="00DC5A28" w:rsidP="0053549A">
            <w:pPr>
              <w:ind w:firstLine="0"/>
              <w:rPr>
                <w:sz w:val="24"/>
                <w:szCs w:val="24"/>
              </w:rPr>
            </w:pPr>
          </w:p>
        </w:tc>
        <w:tc>
          <w:tcPr>
            <w:tcW w:w="1240" w:type="dxa"/>
            <w:vMerge/>
            <w:tcBorders>
              <w:left w:val="single" w:sz="4" w:space="0" w:color="000000"/>
              <w:bottom w:val="single" w:sz="4" w:space="0" w:color="000000"/>
              <w:right w:val="single" w:sz="8" w:space="0" w:color="000000"/>
            </w:tcBorders>
            <w:shd w:val="clear" w:color="auto" w:fill="FFFFFF"/>
            <w:vAlign w:val="center"/>
          </w:tcPr>
          <w:p w:rsidR="00DC5A28" w:rsidRPr="004F5337" w:rsidRDefault="00DC5A28" w:rsidP="0053549A">
            <w:pPr>
              <w:ind w:firstLine="0"/>
              <w:rPr>
                <w:sz w:val="24"/>
                <w:szCs w:val="24"/>
              </w:rPr>
            </w:pPr>
          </w:p>
        </w:tc>
      </w:tr>
      <w:tr w:rsidR="00DC5A28" w:rsidRPr="004F5337" w:rsidTr="003A1F6F">
        <w:trPr>
          <w:cantSplit/>
          <w:trHeight w:hRule="exact" w:val="1625"/>
        </w:trPr>
        <w:tc>
          <w:tcPr>
            <w:tcW w:w="710" w:type="dxa"/>
            <w:vMerge/>
            <w:tcBorders>
              <w:top w:val="single" w:sz="8" w:space="0" w:color="000000"/>
              <w:left w:val="single" w:sz="8" w:space="0" w:color="000000"/>
              <w:bottom w:val="single" w:sz="4" w:space="0" w:color="000000"/>
            </w:tcBorders>
            <w:shd w:val="clear" w:color="auto" w:fill="FFFFFF"/>
            <w:vAlign w:val="center"/>
          </w:tcPr>
          <w:p w:rsidR="00DC5A28" w:rsidRPr="004F5337" w:rsidRDefault="00DC5A28" w:rsidP="0053549A">
            <w:pPr>
              <w:ind w:firstLine="0"/>
              <w:rPr>
                <w:sz w:val="24"/>
                <w:szCs w:val="24"/>
              </w:rPr>
            </w:pPr>
          </w:p>
        </w:tc>
        <w:tc>
          <w:tcPr>
            <w:tcW w:w="1848" w:type="dxa"/>
            <w:vMerge/>
            <w:tcBorders>
              <w:top w:val="single" w:sz="8" w:space="0" w:color="000000"/>
              <w:left w:val="single" w:sz="4" w:space="0" w:color="000000"/>
              <w:bottom w:val="single" w:sz="4" w:space="0" w:color="000000"/>
            </w:tcBorders>
            <w:shd w:val="clear" w:color="auto" w:fill="FFFFFF"/>
            <w:vAlign w:val="center"/>
          </w:tcPr>
          <w:p w:rsidR="00DC5A28" w:rsidRPr="004F5337" w:rsidRDefault="00DC5A28" w:rsidP="0053549A">
            <w:pPr>
              <w:ind w:firstLine="0"/>
              <w:jc w:val="center"/>
              <w:rPr>
                <w:sz w:val="24"/>
                <w:szCs w:val="24"/>
              </w:rPr>
            </w:pPr>
          </w:p>
        </w:tc>
        <w:tc>
          <w:tcPr>
            <w:tcW w:w="845" w:type="dxa"/>
            <w:vMerge/>
            <w:tcBorders>
              <w:top w:val="single" w:sz="8" w:space="0" w:color="000000"/>
              <w:left w:val="single" w:sz="4" w:space="0" w:color="000000"/>
              <w:bottom w:val="single" w:sz="4" w:space="0" w:color="000000"/>
            </w:tcBorders>
            <w:shd w:val="clear" w:color="auto" w:fill="FFFFFF"/>
            <w:vAlign w:val="center"/>
          </w:tcPr>
          <w:p w:rsidR="00DC5A28" w:rsidRPr="004F5337" w:rsidRDefault="00DC5A28" w:rsidP="0053549A">
            <w:pPr>
              <w:ind w:firstLine="0"/>
              <w:rPr>
                <w:sz w:val="24"/>
                <w:szCs w:val="24"/>
              </w:rPr>
            </w:pPr>
          </w:p>
        </w:tc>
        <w:tc>
          <w:tcPr>
            <w:tcW w:w="709" w:type="dxa"/>
            <w:vMerge/>
            <w:tcBorders>
              <w:top w:val="single" w:sz="8" w:space="0" w:color="000000"/>
              <w:left w:val="single" w:sz="4" w:space="0" w:color="000000"/>
              <w:bottom w:val="single" w:sz="4" w:space="0" w:color="000000"/>
            </w:tcBorders>
            <w:shd w:val="clear" w:color="auto" w:fill="FFFFFF"/>
            <w:vAlign w:val="center"/>
          </w:tcPr>
          <w:p w:rsidR="00DC5A28" w:rsidRPr="004F5337" w:rsidRDefault="00DC5A28" w:rsidP="0053549A">
            <w:pPr>
              <w:ind w:firstLine="0"/>
              <w:rPr>
                <w:sz w:val="24"/>
                <w:szCs w:val="24"/>
              </w:rPr>
            </w:pPr>
          </w:p>
        </w:tc>
        <w:tc>
          <w:tcPr>
            <w:tcW w:w="536" w:type="dxa"/>
            <w:vMerge/>
            <w:tcBorders>
              <w:left w:val="single" w:sz="4" w:space="0" w:color="000000"/>
              <w:bottom w:val="single" w:sz="4" w:space="0" w:color="000000"/>
            </w:tcBorders>
            <w:shd w:val="clear" w:color="auto" w:fill="FFFFFF"/>
            <w:vAlign w:val="center"/>
          </w:tcPr>
          <w:p w:rsidR="00DC5A28" w:rsidRPr="004F5337" w:rsidRDefault="00DC5A28" w:rsidP="0053549A">
            <w:pPr>
              <w:ind w:firstLine="0"/>
              <w:jc w:val="center"/>
              <w:rPr>
                <w:sz w:val="24"/>
                <w:szCs w:val="24"/>
              </w:rPr>
            </w:pPr>
          </w:p>
        </w:tc>
        <w:tc>
          <w:tcPr>
            <w:tcW w:w="832" w:type="dxa"/>
            <w:tcBorders>
              <w:left w:val="single" w:sz="4" w:space="0" w:color="000000"/>
              <w:bottom w:val="single" w:sz="4" w:space="0" w:color="000000"/>
            </w:tcBorders>
            <w:shd w:val="clear" w:color="auto" w:fill="FFFFFF"/>
            <w:textDirection w:val="btLr"/>
            <w:vAlign w:val="center"/>
          </w:tcPr>
          <w:p w:rsidR="00DC5A28" w:rsidRPr="004F5337" w:rsidRDefault="00DC5A28" w:rsidP="0053549A">
            <w:pPr>
              <w:ind w:firstLine="0"/>
              <w:jc w:val="center"/>
              <w:rPr>
                <w:sz w:val="24"/>
                <w:szCs w:val="24"/>
              </w:rPr>
            </w:pPr>
            <w:r w:rsidRPr="004F5337">
              <w:rPr>
                <w:sz w:val="24"/>
                <w:szCs w:val="24"/>
              </w:rPr>
              <w:t>Спортсменов (мужчин / женщин)</w:t>
            </w:r>
          </w:p>
        </w:tc>
        <w:tc>
          <w:tcPr>
            <w:tcW w:w="593" w:type="dxa"/>
            <w:tcBorders>
              <w:left w:val="single" w:sz="4" w:space="0" w:color="000000"/>
              <w:bottom w:val="single" w:sz="4" w:space="0" w:color="000000"/>
            </w:tcBorders>
            <w:shd w:val="clear" w:color="auto" w:fill="FFFFFF"/>
            <w:textDirection w:val="btLr"/>
            <w:vAlign w:val="center"/>
          </w:tcPr>
          <w:p w:rsidR="00DC5A28" w:rsidRPr="004F5337" w:rsidRDefault="00DC5A28" w:rsidP="0053549A">
            <w:pPr>
              <w:ind w:firstLine="0"/>
              <w:jc w:val="center"/>
              <w:rPr>
                <w:sz w:val="24"/>
                <w:szCs w:val="24"/>
              </w:rPr>
            </w:pPr>
            <w:r w:rsidRPr="004F5337">
              <w:rPr>
                <w:sz w:val="24"/>
                <w:szCs w:val="24"/>
              </w:rPr>
              <w:t>Тренеров</w:t>
            </w:r>
          </w:p>
        </w:tc>
        <w:tc>
          <w:tcPr>
            <w:tcW w:w="593" w:type="dxa"/>
            <w:tcBorders>
              <w:left w:val="single" w:sz="4" w:space="0" w:color="000000"/>
              <w:bottom w:val="single" w:sz="4" w:space="0" w:color="000000"/>
            </w:tcBorders>
            <w:shd w:val="clear" w:color="auto" w:fill="FFFFFF"/>
            <w:textDirection w:val="btLr"/>
            <w:vAlign w:val="center"/>
          </w:tcPr>
          <w:p w:rsidR="00DC5A28" w:rsidRPr="004F5337" w:rsidRDefault="00DC5A28" w:rsidP="0053549A">
            <w:pPr>
              <w:ind w:firstLine="0"/>
              <w:jc w:val="center"/>
              <w:rPr>
                <w:sz w:val="24"/>
                <w:szCs w:val="24"/>
              </w:rPr>
            </w:pPr>
            <w:r w:rsidRPr="004F5337">
              <w:rPr>
                <w:sz w:val="24"/>
                <w:szCs w:val="24"/>
              </w:rPr>
              <w:t>Спортивных судей</w:t>
            </w:r>
          </w:p>
        </w:tc>
        <w:tc>
          <w:tcPr>
            <w:tcW w:w="990" w:type="dxa"/>
            <w:vMerge/>
            <w:tcBorders>
              <w:top w:val="single" w:sz="8" w:space="0" w:color="000000"/>
              <w:left w:val="single" w:sz="4" w:space="0" w:color="000000"/>
              <w:bottom w:val="single" w:sz="4" w:space="0" w:color="000000"/>
            </w:tcBorders>
            <w:shd w:val="clear" w:color="auto" w:fill="FFFFFF"/>
            <w:vAlign w:val="center"/>
          </w:tcPr>
          <w:p w:rsidR="00DC5A28" w:rsidRPr="004F5337" w:rsidRDefault="00DC5A28" w:rsidP="0053549A">
            <w:pPr>
              <w:ind w:firstLine="0"/>
              <w:rPr>
                <w:sz w:val="24"/>
                <w:szCs w:val="24"/>
              </w:rPr>
            </w:pPr>
          </w:p>
        </w:tc>
        <w:tc>
          <w:tcPr>
            <w:tcW w:w="1376" w:type="dxa"/>
            <w:vMerge/>
            <w:tcBorders>
              <w:top w:val="single" w:sz="8" w:space="0" w:color="000000"/>
              <w:left w:val="single" w:sz="4" w:space="0" w:color="000000"/>
              <w:bottom w:val="single" w:sz="4" w:space="0" w:color="000000"/>
            </w:tcBorders>
            <w:shd w:val="clear" w:color="auto" w:fill="FFFFFF"/>
            <w:vAlign w:val="center"/>
          </w:tcPr>
          <w:p w:rsidR="00DC5A28" w:rsidRPr="004F5337" w:rsidRDefault="00DC5A28" w:rsidP="0053549A">
            <w:pPr>
              <w:ind w:firstLine="0"/>
              <w:rPr>
                <w:sz w:val="24"/>
                <w:szCs w:val="24"/>
              </w:rPr>
            </w:pPr>
          </w:p>
        </w:tc>
        <w:tc>
          <w:tcPr>
            <w:tcW w:w="1033" w:type="dxa"/>
            <w:vMerge/>
            <w:tcBorders>
              <w:left w:val="single" w:sz="4" w:space="0" w:color="000000"/>
              <w:bottom w:val="single" w:sz="4" w:space="0" w:color="000000"/>
            </w:tcBorders>
            <w:shd w:val="clear" w:color="auto" w:fill="FFFFFF"/>
            <w:vAlign w:val="center"/>
          </w:tcPr>
          <w:p w:rsidR="00DC5A28" w:rsidRPr="004F5337" w:rsidRDefault="00DC5A28" w:rsidP="0053549A">
            <w:pPr>
              <w:ind w:firstLine="0"/>
              <w:rPr>
                <w:sz w:val="24"/>
                <w:szCs w:val="24"/>
              </w:rPr>
            </w:pPr>
          </w:p>
        </w:tc>
        <w:tc>
          <w:tcPr>
            <w:tcW w:w="2051" w:type="dxa"/>
            <w:vMerge/>
            <w:tcBorders>
              <w:left w:val="single" w:sz="4" w:space="0" w:color="000000"/>
              <w:bottom w:val="single" w:sz="4" w:space="0" w:color="000000"/>
            </w:tcBorders>
            <w:shd w:val="clear" w:color="auto" w:fill="FFFFFF"/>
            <w:vAlign w:val="center"/>
          </w:tcPr>
          <w:p w:rsidR="00DC5A28" w:rsidRPr="004F5337" w:rsidRDefault="00DC5A28" w:rsidP="0053549A">
            <w:pPr>
              <w:ind w:firstLine="0"/>
              <w:rPr>
                <w:sz w:val="24"/>
                <w:szCs w:val="24"/>
              </w:rPr>
            </w:pPr>
          </w:p>
        </w:tc>
        <w:tc>
          <w:tcPr>
            <w:tcW w:w="1529" w:type="dxa"/>
            <w:vMerge/>
            <w:tcBorders>
              <w:left w:val="single" w:sz="4" w:space="0" w:color="000000"/>
              <w:bottom w:val="single" w:sz="4" w:space="0" w:color="000000"/>
            </w:tcBorders>
            <w:shd w:val="clear" w:color="auto" w:fill="FFFFFF"/>
            <w:vAlign w:val="center"/>
          </w:tcPr>
          <w:p w:rsidR="00DC5A28" w:rsidRPr="004F5337" w:rsidRDefault="00DC5A28" w:rsidP="0053549A">
            <w:pPr>
              <w:ind w:firstLine="0"/>
              <w:rPr>
                <w:sz w:val="24"/>
                <w:szCs w:val="24"/>
              </w:rPr>
            </w:pPr>
          </w:p>
        </w:tc>
        <w:tc>
          <w:tcPr>
            <w:tcW w:w="1240" w:type="dxa"/>
            <w:vMerge/>
            <w:tcBorders>
              <w:left w:val="single" w:sz="4" w:space="0" w:color="000000"/>
              <w:bottom w:val="single" w:sz="4" w:space="0" w:color="000000"/>
              <w:right w:val="single" w:sz="8" w:space="0" w:color="000000"/>
            </w:tcBorders>
            <w:shd w:val="clear" w:color="auto" w:fill="FFFFFF"/>
            <w:vAlign w:val="center"/>
          </w:tcPr>
          <w:p w:rsidR="00DC5A28" w:rsidRPr="004F5337" w:rsidRDefault="00DC5A28" w:rsidP="0053549A">
            <w:pPr>
              <w:ind w:firstLine="0"/>
              <w:rPr>
                <w:sz w:val="24"/>
                <w:szCs w:val="24"/>
              </w:rPr>
            </w:pPr>
          </w:p>
        </w:tc>
      </w:tr>
      <w:tr w:rsidR="003B092E" w:rsidRPr="004F5337" w:rsidTr="003A1F6F">
        <w:trPr>
          <w:trHeight w:val="333"/>
        </w:trPr>
        <w:tc>
          <w:tcPr>
            <w:tcW w:w="710" w:type="dxa"/>
            <w:tcBorders>
              <w:left w:val="single" w:sz="8" w:space="0" w:color="000000"/>
              <w:bottom w:val="single" w:sz="8" w:space="0" w:color="000000"/>
            </w:tcBorders>
            <w:shd w:val="clear" w:color="auto" w:fill="FFFFFF"/>
            <w:vAlign w:val="center"/>
          </w:tcPr>
          <w:p w:rsidR="003B092E" w:rsidRPr="004F5337" w:rsidRDefault="003B092E" w:rsidP="00587750">
            <w:pPr>
              <w:ind w:firstLine="0"/>
              <w:jc w:val="center"/>
              <w:rPr>
                <w:sz w:val="24"/>
                <w:szCs w:val="24"/>
              </w:rPr>
            </w:pPr>
            <w:r w:rsidRPr="004F5337">
              <w:rPr>
                <w:sz w:val="24"/>
                <w:szCs w:val="24"/>
              </w:rPr>
              <w:t>1</w:t>
            </w:r>
          </w:p>
        </w:tc>
        <w:tc>
          <w:tcPr>
            <w:tcW w:w="1848" w:type="dxa"/>
            <w:tcBorders>
              <w:left w:val="single" w:sz="4" w:space="0" w:color="000000"/>
              <w:bottom w:val="single" w:sz="8" w:space="0" w:color="000000"/>
            </w:tcBorders>
            <w:shd w:val="clear" w:color="auto" w:fill="FFFFFF"/>
            <w:vAlign w:val="center"/>
          </w:tcPr>
          <w:p w:rsidR="003B092E" w:rsidRPr="004F5337" w:rsidRDefault="003B092E" w:rsidP="00587750">
            <w:pPr>
              <w:ind w:firstLine="0"/>
              <w:jc w:val="center"/>
              <w:rPr>
                <w:sz w:val="24"/>
                <w:szCs w:val="24"/>
              </w:rPr>
            </w:pPr>
            <w:r w:rsidRPr="004F5337">
              <w:rPr>
                <w:sz w:val="24"/>
                <w:szCs w:val="24"/>
              </w:rPr>
              <w:t>2</w:t>
            </w:r>
          </w:p>
        </w:tc>
        <w:tc>
          <w:tcPr>
            <w:tcW w:w="845" w:type="dxa"/>
            <w:tcBorders>
              <w:left w:val="single" w:sz="4" w:space="0" w:color="000000"/>
              <w:bottom w:val="single" w:sz="8" w:space="0" w:color="000000"/>
            </w:tcBorders>
            <w:shd w:val="clear" w:color="auto" w:fill="FFFFFF"/>
            <w:vAlign w:val="center"/>
          </w:tcPr>
          <w:p w:rsidR="003B092E" w:rsidRPr="004F5337" w:rsidRDefault="003B092E" w:rsidP="00587750">
            <w:pPr>
              <w:ind w:firstLine="0"/>
              <w:jc w:val="center"/>
              <w:rPr>
                <w:sz w:val="24"/>
                <w:szCs w:val="24"/>
              </w:rPr>
            </w:pPr>
            <w:r w:rsidRPr="004F5337">
              <w:rPr>
                <w:sz w:val="24"/>
                <w:szCs w:val="24"/>
              </w:rPr>
              <w:t>3</w:t>
            </w:r>
          </w:p>
        </w:tc>
        <w:tc>
          <w:tcPr>
            <w:tcW w:w="709" w:type="dxa"/>
            <w:tcBorders>
              <w:left w:val="single" w:sz="4" w:space="0" w:color="000000"/>
              <w:bottom w:val="single" w:sz="8" w:space="0" w:color="000000"/>
            </w:tcBorders>
            <w:shd w:val="clear" w:color="auto" w:fill="FFFFFF"/>
            <w:vAlign w:val="center"/>
          </w:tcPr>
          <w:p w:rsidR="003B092E" w:rsidRPr="004F5337" w:rsidRDefault="003B092E" w:rsidP="00587750">
            <w:pPr>
              <w:ind w:firstLine="0"/>
              <w:jc w:val="center"/>
              <w:rPr>
                <w:sz w:val="24"/>
                <w:szCs w:val="24"/>
              </w:rPr>
            </w:pPr>
            <w:r w:rsidRPr="004F5337">
              <w:rPr>
                <w:sz w:val="24"/>
                <w:szCs w:val="24"/>
              </w:rPr>
              <w:t>4</w:t>
            </w:r>
          </w:p>
        </w:tc>
        <w:tc>
          <w:tcPr>
            <w:tcW w:w="536" w:type="dxa"/>
            <w:tcBorders>
              <w:left w:val="single" w:sz="4" w:space="0" w:color="000000"/>
              <w:bottom w:val="single" w:sz="8" w:space="0" w:color="000000"/>
            </w:tcBorders>
            <w:shd w:val="clear" w:color="auto" w:fill="FFFFFF"/>
            <w:vAlign w:val="center"/>
          </w:tcPr>
          <w:p w:rsidR="003B092E" w:rsidRPr="004F5337" w:rsidRDefault="003B092E" w:rsidP="00587750">
            <w:pPr>
              <w:ind w:firstLine="0"/>
              <w:jc w:val="center"/>
              <w:rPr>
                <w:sz w:val="24"/>
                <w:szCs w:val="24"/>
              </w:rPr>
            </w:pPr>
            <w:r w:rsidRPr="004F5337">
              <w:rPr>
                <w:sz w:val="24"/>
                <w:szCs w:val="24"/>
              </w:rPr>
              <w:t>5</w:t>
            </w:r>
          </w:p>
        </w:tc>
        <w:tc>
          <w:tcPr>
            <w:tcW w:w="832" w:type="dxa"/>
            <w:tcBorders>
              <w:left w:val="single" w:sz="4" w:space="0" w:color="000000"/>
              <w:bottom w:val="single" w:sz="8" w:space="0" w:color="000000"/>
            </w:tcBorders>
            <w:shd w:val="clear" w:color="auto" w:fill="FFFFFF"/>
            <w:vAlign w:val="center"/>
          </w:tcPr>
          <w:p w:rsidR="003B092E" w:rsidRPr="004F5337" w:rsidRDefault="003B092E" w:rsidP="00587750">
            <w:pPr>
              <w:ind w:firstLine="0"/>
              <w:jc w:val="center"/>
              <w:rPr>
                <w:sz w:val="24"/>
                <w:szCs w:val="24"/>
              </w:rPr>
            </w:pPr>
            <w:r w:rsidRPr="004F5337">
              <w:rPr>
                <w:sz w:val="24"/>
                <w:szCs w:val="24"/>
              </w:rPr>
              <w:t>6</w:t>
            </w:r>
          </w:p>
        </w:tc>
        <w:tc>
          <w:tcPr>
            <w:tcW w:w="593" w:type="dxa"/>
            <w:tcBorders>
              <w:left w:val="single" w:sz="4" w:space="0" w:color="000000"/>
              <w:bottom w:val="single" w:sz="8" w:space="0" w:color="000000"/>
            </w:tcBorders>
            <w:shd w:val="clear" w:color="auto" w:fill="FFFFFF"/>
            <w:vAlign w:val="center"/>
          </w:tcPr>
          <w:p w:rsidR="003B092E" w:rsidRPr="004F5337" w:rsidRDefault="003B092E" w:rsidP="00587750">
            <w:pPr>
              <w:ind w:firstLine="0"/>
              <w:jc w:val="center"/>
              <w:rPr>
                <w:sz w:val="24"/>
                <w:szCs w:val="24"/>
              </w:rPr>
            </w:pPr>
            <w:r w:rsidRPr="004F5337">
              <w:rPr>
                <w:sz w:val="24"/>
                <w:szCs w:val="24"/>
              </w:rPr>
              <w:t>7</w:t>
            </w:r>
          </w:p>
        </w:tc>
        <w:tc>
          <w:tcPr>
            <w:tcW w:w="593" w:type="dxa"/>
            <w:tcBorders>
              <w:left w:val="single" w:sz="4" w:space="0" w:color="000000"/>
              <w:bottom w:val="single" w:sz="8" w:space="0" w:color="000000"/>
            </w:tcBorders>
            <w:shd w:val="clear" w:color="auto" w:fill="FFFFFF"/>
            <w:vAlign w:val="center"/>
          </w:tcPr>
          <w:p w:rsidR="003B092E" w:rsidRPr="004F5337" w:rsidRDefault="003B092E" w:rsidP="00587750">
            <w:pPr>
              <w:ind w:firstLine="0"/>
              <w:jc w:val="center"/>
              <w:rPr>
                <w:sz w:val="24"/>
                <w:szCs w:val="24"/>
              </w:rPr>
            </w:pPr>
            <w:r w:rsidRPr="004F5337">
              <w:rPr>
                <w:sz w:val="24"/>
                <w:szCs w:val="24"/>
              </w:rPr>
              <w:t>8</w:t>
            </w:r>
          </w:p>
        </w:tc>
        <w:tc>
          <w:tcPr>
            <w:tcW w:w="990" w:type="dxa"/>
            <w:tcBorders>
              <w:left w:val="single" w:sz="4" w:space="0" w:color="000000"/>
              <w:bottom w:val="single" w:sz="8" w:space="0" w:color="000000"/>
            </w:tcBorders>
            <w:shd w:val="clear" w:color="auto" w:fill="FFFFFF"/>
            <w:vAlign w:val="center"/>
          </w:tcPr>
          <w:p w:rsidR="003B092E" w:rsidRPr="004F5337" w:rsidRDefault="003B092E" w:rsidP="00587750">
            <w:pPr>
              <w:ind w:firstLine="0"/>
              <w:jc w:val="center"/>
              <w:rPr>
                <w:sz w:val="24"/>
                <w:szCs w:val="24"/>
              </w:rPr>
            </w:pPr>
            <w:r w:rsidRPr="004F5337">
              <w:rPr>
                <w:sz w:val="24"/>
                <w:szCs w:val="24"/>
              </w:rPr>
              <w:t>9</w:t>
            </w:r>
          </w:p>
        </w:tc>
        <w:tc>
          <w:tcPr>
            <w:tcW w:w="1376" w:type="dxa"/>
            <w:tcBorders>
              <w:left w:val="single" w:sz="4" w:space="0" w:color="000000"/>
              <w:bottom w:val="single" w:sz="8" w:space="0" w:color="000000"/>
            </w:tcBorders>
            <w:shd w:val="clear" w:color="auto" w:fill="FFFFFF"/>
            <w:vAlign w:val="center"/>
          </w:tcPr>
          <w:p w:rsidR="003B092E" w:rsidRPr="004F5337" w:rsidRDefault="003B092E" w:rsidP="00587750">
            <w:pPr>
              <w:ind w:firstLine="0"/>
              <w:jc w:val="center"/>
              <w:rPr>
                <w:sz w:val="24"/>
                <w:szCs w:val="24"/>
              </w:rPr>
            </w:pPr>
            <w:r w:rsidRPr="004F5337">
              <w:rPr>
                <w:sz w:val="24"/>
                <w:szCs w:val="24"/>
              </w:rPr>
              <w:t>10</w:t>
            </w:r>
          </w:p>
        </w:tc>
        <w:tc>
          <w:tcPr>
            <w:tcW w:w="1033" w:type="dxa"/>
            <w:tcBorders>
              <w:left w:val="single" w:sz="4" w:space="0" w:color="000000"/>
              <w:bottom w:val="single" w:sz="8" w:space="0" w:color="000000"/>
            </w:tcBorders>
            <w:shd w:val="clear" w:color="auto" w:fill="FFFFFF"/>
            <w:vAlign w:val="center"/>
          </w:tcPr>
          <w:p w:rsidR="003B092E" w:rsidRPr="004F5337" w:rsidRDefault="003B092E" w:rsidP="00587750">
            <w:pPr>
              <w:ind w:firstLine="0"/>
              <w:jc w:val="center"/>
              <w:rPr>
                <w:sz w:val="24"/>
                <w:szCs w:val="24"/>
              </w:rPr>
            </w:pPr>
            <w:r w:rsidRPr="004F5337">
              <w:rPr>
                <w:sz w:val="24"/>
                <w:szCs w:val="24"/>
              </w:rPr>
              <w:t>11</w:t>
            </w:r>
          </w:p>
        </w:tc>
        <w:tc>
          <w:tcPr>
            <w:tcW w:w="2051" w:type="dxa"/>
            <w:tcBorders>
              <w:left w:val="single" w:sz="4" w:space="0" w:color="000000"/>
              <w:bottom w:val="single" w:sz="8" w:space="0" w:color="000000"/>
            </w:tcBorders>
            <w:shd w:val="clear" w:color="auto" w:fill="FFFFFF"/>
            <w:vAlign w:val="center"/>
          </w:tcPr>
          <w:p w:rsidR="003B092E" w:rsidRPr="004F5337" w:rsidRDefault="003B092E" w:rsidP="00587750">
            <w:pPr>
              <w:ind w:firstLine="0"/>
              <w:jc w:val="center"/>
              <w:rPr>
                <w:sz w:val="24"/>
                <w:szCs w:val="24"/>
              </w:rPr>
            </w:pPr>
            <w:r w:rsidRPr="004F5337">
              <w:rPr>
                <w:sz w:val="24"/>
                <w:szCs w:val="24"/>
              </w:rPr>
              <w:t>12</w:t>
            </w:r>
          </w:p>
        </w:tc>
        <w:tc>
          <w:tcPr>
            <w:tcW w:w="1529" w:type="dxa"/>
            <w:tcBorders>
              <w:left w:val="single" w:sz="4" w:space="0" w:color="000000"/>
              <w:bottom w:val="single" w:sz="8" w:space="0" w:color="000000"/>
            </w:tcBorders>
            <w:shd w:val="clear" w:color="auto" w:fill="FFFFFF"/>
            <w:vAlign w:val="center"/>
          </w:tcPr>
          <w:p w:rsidR="003B092E" w:rsidRPr="004F5337" w:rsidRDefault="003B092E" w:rsidP="00587750">
            <w:pPr>
              <w:ind w:firstLine="0"/>
              <w:jc w:val="center"/>
              <w:rPr>
                <w:sz w:val="24"/>
                <w:szCs w:val="24"/>
              </w:rPr>
            </w:pPr>
            <w:r w:rsidRPr="004F5337">
              <w:rPr>
                <w:sz w:val="24"/>
                <w:szCs w:val="24"/>
              </w:rPr>
              <w:t>13</w:t>
            </w:r>
          </w:p>
        </w:tc>
        <w:tc>
          <w:tcPr>
            <w:tcW w:w="1240" w:type="dxa"/>
            <w:tcBorders>
              <w:left w:val="single" w:sz="4" w:space="0" w:color="000000"/>
              <w:bottom w:val="single" w:sz="8" w:space="0" w:color="000000"/>
              <w:right w:val="single" w:sz="8" w:space="0" w:color="000000"/>
            </w:tcBorders>
            <w:shd w:val="clear" w:color="auto" w:fill="FFFFFF"/>
            <w:vAlign w:val="center"/>
          </w:tcPr>
          <w:p w:rsidR="003B092E" w:rsidRPr="004F5337" w:rsidRDefault="00AD0F64" w:rsidP="00587750">
            <w:pPr>
              <w:ind w:firstLine="0"/>
              <w:jc w:val="center"/>
              <w:rPr>
                <w:sz w:val="24"/>
                <w:szCs w:val="24"/>
              </w:rPr>
            </w:pPr>
            <w:r w:rsidRPr="004F5337">
              <w:rPr>
                <w:sz w:val="24"/>
                <w:szCs w:val="24"/>
              </w:rPr>
              <w:t>14</w:t>
            </w:r>
          </w:p>
        </w:tc>
      </w:tr>
      <w:tr w:rsidR="008E3F8B" w:rsidRPr="004F5337" w:rsidTr="00AB453C">
        <w:trPr>
          <w:cantSplit/>
          <w:trHeight w:hRule="exact" w:val="424"/>
        </w:trPr>
        <w:tc>
          <w:tcPr>
            <w:tcW w:w="710" w:type="dxa"/>
            <w:vMerge w:val="restart"/>
            <w:tcBorders>
              <w:left w:val="single" w:sz="8" w:space="0" w:color="000000"/>
              <w:bottom w:val="single" w:sz="8" w:space="0" w:color="000000"/>
            </w:tcBorders>
            <w:shd w:val="clear" w:color="auto" w:fill="FFFFFF"/>
            <w:vAlign w:val="center"/>
          </w:tcPr>
          <w:p w:rsidR="008E3F8B" w:rsidRPr="004F5337" w:rsidRDefault="008E3F8B" w:rsidP="00AB453C">
            <w:pPr>
              <w:ind w:firstLine="0"/>
              <w:rPr>
                <w:sz w:val="24"/>
                <w:szCs w:val="24"/>
              </w:rPr>
            </w:pPr>
            <w:r w:rsidRPr="004F5337">
              <w:rPr>
                <w:sz w:val="24"/>
                <w:szCs w:val="24"/>
              </w:rPr>
              <w:t>2*</w:t>
            </w:r>
          </w:p>
        </w:tc>
        <w:tc>
          <w:tcPr>
            <w:tcW w:w="1848" w:type="dxa"/>
            <w:vMerge w:val="restart"/>
            <w:tcBorders>
              <w:left w:val="single" w:sz="4" w:space="0" w:color="000000"/>
              <w:bottom w:val="single" w:sz="8" w:space="0" w:color="000000"/>
            </w:tcBorders>
            <w:shd w:val="clear" w:color="auto" w:fill="FFFFFF"/>
            <w:vAlign w:val="center"/>
          </w:tcPr>
          <w:p w:rsidR="008E3F8B" w:rsidRPr="004F5337" w:rsidRDefault="008E3F8B" w:rsidP="00AB453C">
            <w:pPr>
              <w:ind w:firstLine="0"/>
              <w:jc w:val="center"/>
              <w:rPr>
                <w:sz w:val="24"/>
                <w:szCs w:val="24"/>
              </w:rPr>
            </w:pPr>
            <w:r w:rsidRPr="004F5337">
              <w:rPr>
                <w:sz w:val="24"/>
                <w:szCs w:val="24"/>
              </w:rPr>
              <w:t>По назначению</w:t>
            </w:r>
          </w:p>
        </w:tc>
        <w:tc>
          <w:tcPr>
            <w:tcW w:w="845" w:type="dxa"/>
            <w:vMerge w:val="restart"/>
            <w:tcBorders>
              <w:left w:val="single" w:sz="4" w:space="0" w:color="000000"/>
              <w:bottom w:val="single" w:sz="8" w:space="0" w:color="000000"/>
            </w:tcBorders>
            <w:shd w:val="clear" w:color="auto" w:fill="FFFFFF"/>
            <w:vAlign w:val="center"/>
          </w:tcPr>
          <w:p w:rsidR="008E3F8B" w:rsidRPr="004F5337" w:rsidRDefault="008E3F8B" w:rsidP="00AB453C">
            <w:pPr>
              <w:ind w:firstLine="0"/>
              <w:jc w:val="center"/>
              <w:rPr>
                <w:sz w:val="24"/>
                <w:szCs w:val="24"/>
              </w:rPr>
            </w:pPr>
            <w:r w:rsidRPr="004F5337">
              <w:rPr>
                <w:sz w:val="24"/>
                <w:szCs w:val="24"/>
              </w:rPr>
              <w:t>Л</w:t>
            </w:r>
          </w:p>
        </w:tc>
        <w:tc>
          <w:tcPr>
            <w:tcW w:w="709" w:type="dxa"/>
            <w:vMerge w:val="restart"/>
            <w:tcBorders>
              <w:left w:val="single" w:sz="4" w:space="0" w:color="000000"/>
              <w:bottom w:val="single" w:sz="8" w:space="0" w:color="000000"/>
            </w:tcBorders>
            <w:shd w:val="clear" w:color="auto" w:fill="FFFFFF"/>
            <w:vAlign w:val="center"/>
          </w:tcPr>
          <w:p w:rsidR="008E3F8B" w:rsidRPr="004F5337" w:rsidRDefault="008E3F8B" w:rsidP="00AB453C">
            <w:pPr>
              <w:ind w:firstLine="0"/>
              <w:jc w:val="center"/>
              <w:rPr>
                <w:sz w:val="24"/>
                <w:szCs w:val="24"/>
              </w:rPr>
            </w:pPr>
            <w:r w:rsidRPr="004F5337">
              <w:rPr>
                <w:sz w:val="24"/>
                <w:szCs w:val="24"/>
              </w:rPr>
              <w:t>120</w:t>
            </w:r>
          </w:p>
        </w:tc>
        <w:tc>
          <w:tcPr>
            <w:tcW w:w="536" w:type="dxa"/>
            <w:vMerge w:val="restart"/>
            <w:tcBorders>
              <w:left w:val="single" w:sz="4" w:space="0" w:color="000000"/>
              <w:bottom w:val="single" w:sz="8" w:space="0" w:color="000000"/>
            </w:tcBorders>
            <w:shd w:val="clear" w:color="auto" w:fill="auto"/>
            <w:textDirection w:val="btLr"/>
            <w:vAlign w:val="center"/>
          </w:tcPr>
          <w:p w:rsidR="008E3F8B" w:rsidRPr="004F5337" w:rsidRDefault="008E3F8B" w:rsidP="00AB453C">
            <w:pPr>
              <w:ind w:left="113" w:right="113" w:firstLine="0"/>
              <w:jc w:val="center"/>
              <w:rPr>
                <w:sz w:val="24"/>
                <w:szCs w:val="24"/>
              </w:rPr>
            </w:pPr>
            <w:r w:rsidRPr="004F5337">
              <w:rPr>
                <w:sz w:val="24"/>
                <w:szCs w:val="24"/>
              </w:rPr>
              <w:t>Согласно отбору</w:t>
            </w:r>
          </w:p>
        </w:tc>
        <w:tc>
          <w:tcPr>
            <w:tcW w:w="832" w:type="dxa"/>
            <w:vMerge w:val="restart"/>
            <w:tcBorders>
              <w:left w:val="single" w:sz="4" w:space="0" w:color="000000"/>
              <w:bottom w:val="single" w:sz="8" w:space="0" w:color="000000"/>
            </w:tcBorders>
            <w:shd w:val="clear" w:color="auto" w:fill="FFFFFF"/>
            <w:textDirection w:val="btLr"/>
            <w:vAlign w:val="center"/>
          </w:tcPr>
          <w:p w:rsidR="008E3F8B" w:rsidRPr="004F5337" w:rsidRDefault="008E3F8B" w:rsidP="00AB453C">
            <w:pPr>
              <w:ind w:left="113" w:right="113" w:firstLine="0"/>
              <w:jc w:val="center"/>
              <w:rPr>
                <w:sz w:val="24"/>
                <w:szCs w:val="24"/>
              </w:rPr>
            </w:pPr>
            <w:r w:rsidRPr="004F5337">
              <w:rPr>
                <w:sz w:val="24"/>
                <w:szCs w:val="24"/>
              </w:rPr>
              <w:t>Согласно отбору</w:t>
            </w:r>
          </w:p>
        </w:tc>
        <w:tc>
          <w:tcPr>
            <w:tcW w:w="593" w:type="dxa"/>
            <w:vMerge w:val="restart"/>
            <w:tcBorders>
              <w:left w:val="single" w:sz="4" w:space="0" w:color="000000"/>
              <w:bottom w:val="single" w:sz="8" w:space="0" w:color="000000"/>
            </w:tcBorders>
            <w:shd w:val="clear" w:color="auto" w:fill="FFFFFF"/>
            <w:textDirection w:val="btLr"/>
            <w:vAlign w:val="center"/>
          </w:tcPr>
          <w:p w:rsidR="008E3F8B" w:rsidRPr="004F5337" w:rsidRDefault="008E3F8B" w:rsidP="00AB453C">
            <w:pPr>
              <w:ind w:left="113" w:right="113" w:firstLine="0"/>
              <w:jc w:val="center"/>
              <w:rPr>
                <w:sz w:val="24"/>
                <w:szCs w:val="24"/>
              </w:rPr>
            </w:pPr>
            <w:r w:rsidRPr="004F5337">
              <w:rPr>
                <w:sz w:val="24"/>
                <w:szCs w:val="24"/>
              </w:rPr>
              <w:t>Согласно отбору</w:t>
            </w:r>
          </w:p>
        </w:tc>
        <w:tc>
          <w:tcPr>
            <w:tcW w:w="593" w:type="dxa"/>
            <w:vMerge w:val="restart"/>
            <w:tcBorders>
              <w:left w:val="single" w:sz="4" w:space="0" w:color="000000"/>
              <w:bottom w:val="single" w:sz="8" w:space="0" w:color="000000"/>
            </w:tcBorders>
            <w:shd w:val="clear" w:color="auto" w:fill="FFFFFF"/>
            <w:textDirection w:val="btLr"/>
            <w:vAlign w:val="center"/>
          </w:tcPr>
          <w:p w:rsidR="008E3F8B" w:rsidRPr="004F5337" w:rsidRDefault="008E3F8B" w:rsidP="00AB453C">
            <w:pPr>
              <w:ind w:left="113" w:right="113" w:firstLine="0"/>
              <w:jc w:val="center"/>
              <w:rPr>
                <w:sz w:val="24"/>
                <w:szCs w:val="24"/>
              </w:rPr>
            </w:pPr>
            <w:r w:rsidRPr="004F5337">
              <w:rPr>
                <w:sz w:val="24"/>
                <w:szCs w:val="24"/>
              </w:rPr>
              <w:t>Согласно назначению ГСК</w:t>
            </w:r>
          </w:p>
        </w:tc>
        <w:tc>
          <w:tcPr>
            <w:tcW w:w="990" w:type="dxa"/>
            <w:vMerge w:val="restart"/>
            <w:tcBorders>
              <w:left w:val="single" w:sz="4" w:space="0" w:color="000000"/>
              <w:bottom w:val="single" w:sz="8" w:space="0" w:color="000000"/>
            </w:tcBorders>
            <w:shd w:val="clear" w:color="auto" w:fill="FFFFFF"/>
            <w:vAlign w:val="center"/>
          </w:tcPr>
          <w:p w:rsidR="008E3F8B" w:rsidRPr="004F5337" w:rsidRDefault="008E3F8B" w:rsidP="00AB453C">
            <w:pPr>
              <w:widowControl w:val="0"/>
              <w:ind w:firstLine="0"/>
              <w:jc w:val="center"/>
              <w:rPr>
                <w:sz w:val="24"/>
                <w:szCs w:val="24"/>
                <w:lang w:val="en-US"/>
              </w:rPr>
            </w:pPr>
            <w:r w:rsidRPr="004F5337">
              <w:rPr>
                <w:sz w:val="24"/>
                <w:szCs w:val="24"/>
                <w:lang w:val="en-US"/>
              </w:rPr>
              <w:t>II</w:t>
            </w:r>
          </w:p>
          <w:p w:rsidR="008E3F8B" w:rsidRPr="004F5337" w:rsidRDefault="008E3F8B" w:rsidP="00AB453C">
            <w:pPr>
              <w:widowControl w:val="0"/>
              <w:ind w:firstLine="0"/>
              <w:jc w:val="center"/>
              <w:rPr>
                <w:sz w:val="24"/>
                <w:szCs w:val="24"/>
                <w:lang w:val="en-US"/>
              </w:rPr>
            </w:pPr>
          </w:p>
          <w:p w:rsidR="008E3F8B" w:rsidRPr="004F5337" w:rsidRDefault="008E3F8B" w:rsidP="00AB453C">
            <w:pPr>
              <w:widowControl w:val="0"/>
              <w:ind w:firstLine="0"/>
              <w:jc w:val="center"/>
              <w:rPr>
                <w:sz w:val="24"/>
                <w:szCs w:val="24"/>
                <w:lang w:val="en-US"/>
              </w:rPr>
            </w:pPr>
          </w:p>
          <w:p w:rsidR="008E3F8B" w:rsidRPr="004F5337" w:rsidRDefault="008E3F8B" w:rsidP="00AB453C">
            <w:pPr>
              <w:widowControl w:val="0"/>
              <w:ind w:firstLine="0"/>
              <w:jc w:val="center"/>
              <w:rPr>
                <w:sz w:val="24"/>
                <w:szCs w:val="24"/>
                <w:lang w:val="en-US"/>
              </w:rPr>
            </w:pPr>
          </w:p>
          <w:p w:rsidR="008E3F8B" w:rsidRPr="004F5337" w:rsidRDefault="008E3F8B" w:rsidP="00AB453C">
            <w:pPr>
              <w:widowControl w:val="0"/>
              <w:ind w:firstLine="0"/>
              <w:jc w:val="center"/>
              <w:rPr>
                <w:sz w:val="24"/>
                <w:szCs w:val="24"/>
              </w:rPr>
            </w:pPr>
          </w:p>
          <w:p w:rsidR="008E3F8B" w:rsidRPr="004F5337" w:rsidRDefault="008E3F8B" w:rsidP="00AB453C">
            <w:pPr>
              <w:widowControl w:val="0"/>
              <w:ind w:firstLine="0"/>
              <w:jc w:val="center"/>
              <w:rPr>
                <w:sz w:val="24"/>
                <w:szCs w:val="24"/>
                <w:lang w:val="en-US"/>
              </w:rPr>
            </w:pPr>
            <w:r w:rsidRPr="004F5337">
              <w:rPr>
                <w:sz w:val="24"/>
                <w:szCs w:val="24"/>
                <w:lang w:val="en-US"/>
              </w:rPr>
              <w:t>III</w:t>
            </w:r>
          </w:p>
          <w:p w:rsidR="008E3F8B" w:rsidRPr="004F5337" w:rsidRDefault="008E3F8B" w:rsidP="00AB453C">
            <w:pPr>
              <w:widowControl w:val="0"/>
              <w:ind w:firstLine="0"/>
              <w:jc w:val="center"/>
              <w:rPr>
                <w:sz w:val="24"/>
                <w:szCs w:val="24"/>
                <w:lang w:val="en-US"/>
              </w:rPr>
            </w:pPr>
          </w:p>
          <w:p w:rsidR="008E3F8B" w:rsidRPr="004F5337" w:rsidRDefault="008E3F8B" w:rsidP="00AB453C">
            <w:pPr>
              <w:widowControl w:val="0"/>
              <w:ind w:firstLine="0"/>
              <w:jc w:val="center"/>
              <w:rPr>
                <w:sz w:val="24"/>
                <w:szCs w:val="24"/>
                <w:lang w:val="en-US"/>
              </w:rPr>
            </w:pPr>
          </w:p>
          <w:p w:rsidR="008E3F8B" w:rsidRPr="004F5337" w:rsidRDefault="008E3F8B" w:rsidP="00AB453C">
            <w:pPr>
              <w:widowControl w:val="0"/>
              <w:ind w:firstLine="0"/>
              <w:jc w:val="center"/>
              <w:rPr>
                <w:sz w:val="24"/>
                <w:szCs w:val="24"/>
                <w:lang w:val="en-US"/>
              </w:rPr>
            </w:pPr>
          </w:p>
          <w:p w:rsidR="008E3F8B" w:rsidRPr="004F5337" w:rsidRDefault="008E3F8B" w:rsidP="00AB453C">
            <w:pPr>
              <w:widowControl w:val="0"/>
              <w:ind w:firstLine="0"/>
              <w:jc w:val="center"/>
              <w:rPr>
                <w:sz w:val="24"/>
                <w:szCs w:val="24"/>
              </w:rPr>
            </w:pPr>
          </w:p>
          <w:p w:rsidR="008E3F8B" w:rsidRPr="004F5337" w:rsidRDefault="008E3F8B" w:rsidP="00AB453C">
            <w:pPr>
              <w:widowControl w:val="0"/>
              <w:ind w:firstLine="0"/>
              <w:jc w:val="center"/>
              <w:rPr>
                <w:sz w:val="24"/>
                <w:szCs w:val="24"/>
              </w:rPr>
            </w:pPr>
            <w:r w:rsidRPr="004F5337">
              <w:rPr>
                <w:sz w:val="24"/>
                <w:szCs w:val="24"/>
                <w:lang w:val="en-US"/>
              </w:rPr>
              <w:t>I</w:t>
            </w:r>
            <w:r w:rsidRPr="004F5337">
              <w:rPr>
                <w:sz w:val="24"/>
                <w:szCs w:val="24"/>
              </w:rPr>
              <w:t xml:space="preserve"> юн. </w:t>
            </w:r>
          </w:p>
        </w:tc>
        <w:tc>
          <w:tcPr>
            <w:tcW w:w="1376" w:type="dxa"/>
            <w:vMerge w:val="restart"/>
            <w:tcBorders>
              <w:left w:val="single" w:sz="4" w:space="0" w:color="000000"/>
              <w:bottom w:val="single" w:sz="8" w:space="0" w:color="000000"/>
            </w:tcBorders>
            <w:shd w:val="clear" w:color="auto" w:fill="FFFFFF"/>
            <w:vAlign w:val="center"/>
          </w:tcPr>
          <w:p w:rsidR="008E3F8B" w:rsidRPr="004F5337" w:rsidRDefault="008E3F8B" w:rsidP="00AB453C">
            <w:pPr>
              <w:widowControl w:val="0"/>
              <w:ind w:firstLine="0"/>
              <w:jc w:val="center"/>
              <w:rPr>
                <w:sz w:val="24"/>
                <w:szCs w:val="24"/>
              </w:rPr>
            </w:pPr>
            <w:r w:rsidRPr="004F5337">
              <w:rPr>
                <w:sz w:val="24"/>
                <w:szCs w:val="24"/>
              </w:rPr>
              <w:t>Юниоры, юниорки</w:t>
            </w:r>
            <w:r w:rsidRPr="004F5337">
              <w:rPr>
                <w:sz w:val="24"/>
                <w:szCs w:val="24"/>
              </w:rPr>
              <w:br/>
              <w:t>(17–18 лет)</w:t>
            </w:r>
          </w:p>
          <w:p w:rsidR="008E3F8B" w:rsidRPr="004F5337" w:rsidRDefault="008E3F8B" w:rsidP="00AB453C">
            <w:pPr>
              <w:widowControl w:val="0"/>
              <w:ind w:firstLine="0"/>
              <w:jc w:val="center"/>
              <w:rPr>
                <w:sz w:val="24"/>
                <w:szCs w:val="24"/>
              </w:rPr>
            </w:pPr>
          </w:p>
          <w:p w:rsidR="008E3F8B" w:rsidRPr="004F5337" w:rsidRDefault="008E3F8B" w:rsidP="00AB453C">
            <w:pPr>
              <w:widowControl w:val="0"/>
              <w:ind w:firstLine="0"/>
              <w:jc w:val="center"/>
              <w:rPr>
                <w:sz w:val="24"/>
                <w:szCs w:val="24"/>
              </w:rPr>
            </w:pPr>
          </w:p>
          <w:p w:rsidR="008E3F8B" w:rsidRPr="004F5337" w:rsidRDefault="008E3F8B" w:rsidP="00AB453C">
            <w:pPr>
              <w:widowControl w:val="0"/>
              <w:ind w:firstLine="0"/>
              <w:jc w:val="center"/>
              <w:rPr>
                <w:sz w:val="24"/>
                <w:szCs w:val="24"/>
              </w:rPr>
            </w:pPr>
            <w:r w:rsidRPr="004F5337">
              <w:rPr>
                <w:sz w:val="24"/>
                <w:szCs w:val="24"/>
              </w:rPr>
              <w:t>Юноши, девушки</w:t>
            </w:r>
            <w:r w:rsidRPr="004F5337">
              <w:rPr>
                <w:sz w:val="24"/>
                <w:szCs w:val="24"/>
              </w:rPr>
              <w:br/>
              <w:t>(15–16 лет)</w:t>
            </w:r>
          </w:p>
          <w:p w:rsidR="008E3F8B" w:rsidRPr="004F5337" w:rsidRDefault="008E3F8B" w:rsidP="00AB453C">
            <w:pPr>
              <w:widowControl w:val="0"/>
              <w:ind w:firstLine="0"/>
              <w:jc w:val="center"/>
              <w:rPr>
                <w:sz w:val="24"/>
                <w:szCs w:val="24"/>
              </w:rPr>
            </w:pPr>
          </w:p>
          <w:p w:rsidR="008E3F8B" w:rsidRPr="004F5337" w:rsidRDefault="008E3F8B" w:rsidP="00AB453C">
            <w:pPr>
              <w:widowControl w:val="0"/>
              <w:ind w:firstLine="0"/>
              <w:jc w:val="center"/>
              <w:rPr>
                <w:sz w:val="24"/>
                <w:szCs w:val="24"/>
              </w:rPr>
            </w:pPr>
          </w:p>
          <w:p w:rsidR="008E3F8B" w:rsidRPr="004F5337" w:rsidRDefault="008E3F8B" w:rsidP="00AB453C">
            <w:pPr>
              <w:widowControl w:val="0"/>
              <w:ind w:firstLine="0"/>
              <w:jc w:val="center"/>
              <w:rPr>
                <w:sz w:val="24"/>
                <w:szCs w:val="24"/>
              </w:rPr>
            </w:pPr>
            <w:r w:rsidRPr="004F5337">
              <w:rPr>
                <w:sz w:val="24"/>
                <w:szCs w:val="24"/>
              </w:rPr>
              <w:t>Мальчики, девочки</w:t>
            </w:r>
            <w:r w:rsidRPr="004F5337">
              <w:rPr>
                <w:sz w:val="24"/>
                <w:szCs w:val="24"/>
              </w:rPr>
              <w:br/>
              <w:t>(10–14 лет)</w:t>
            </w:r>
          </w:p>
        </w:tc>
        <w:tc>
          <w:tcPr>
            <w:tcW w:w="1033" w:type="dxa"/>
            <w:tcBorders>
              <w:left w:val="single" w:sz="4" w:space="0" w:color="000000"/>
              <w:bottom w:val="single" w:sz="4" w:space="0" w:color="000000"/>
            </w:tcBorders>
            <w:shd w:val="clear" w:color="auto" w:fill="FFFFFF"/>
            <w:vAlign w:val="center"/>
          </w:tcPr>
          <w:p w:rsidR="008E3F8B" w:rsidRPr="004F5337" w:rsidRDefault="008E3F8B" w:rsidP="00AB453C">
            <w:pPr>
              <w:ind w:firstLine="0"/>
              <w:jc w:val="center"/>
              <w:rPr>
                <w:sz w:val="24"/>
                <w:szCs w:val="24"/>
                <w:lang w:val="en-US"/>
              </w:rPr>
            </w:pPr>
            <w:r w:rsidRPr="004F5337">
              <w:rPr>
                <w:sz w:val="24"/>
                <w:szCs w:val="24"/>
                <w:lang w:val="en-US"/>
              </w:rPr>
              <w:t>10</w:t>
            </w:r>
            <w:r w:rsidRPr="004F5337">
              <w:rPr>
                <w:sz w:val="24"/>
                <w:szCs w:val="24"/>
              </w:rPr>
              <w:t>.0</w:t>
            </w:r>
            <w:r w:rsidRPr="004F5337">
              <w:rPr>
                <w:sz w:val="24"/>
                <w:szCs w:val="24"/>
                <w:lang w:val="en-US"/>
              </w:rPr>
              <w:t>8</w:t>
            </w:r>
          </w:p>
        </w:tc>
        <w:tc>
          <w:tcPr>
            <w:tcW w:w="4820" w:type="dxa"/>
            <w:gridSpan w:val="3"/>
            <w:tcBorders>
              <w:left w:val="single" w:sz="4" w:space="0" w:color="000000"/>
              <w:bottom w:val="single" w:sz="4" w:space="0" w:color="000000"/>
              <w:right w:val="single" w:sz="8" w:space="0" w:color="000000"/>
            </w:tcBorders>
            <w:shd w:val="clear" w:color="auto" w:fill="FFFFFF"/>
            <w:vAlign w:val="center"/>
          </w:tcPr>
          <w:p w:rsidR="008E3F8B" w:rsidRPr="004F5337" w:rsidRDefault="008E3F8B" w:rsidP="00AB453C">
            <w:pPr>
              <w:ind w:firstLine="0"/>
              <w:jc w:val="left"/>
              <w:rPr>
                <w:sz w:val="24"/>
                <w:szCs w:val="24"/>
              </w:rPr>
            </w:pPr>
            <w:r w:rsidRPr="004F5337">
              <w:rPr>
                <w:sz w:val="24"/>
                <w:szCs w:val="24"/>
              </w:rPr>
              <w:t>День приезда</w:t>
            </w:r>
          </w:p>
        </w:tc>
      </w:tr>
      <w:tr w:rsidR="008E3F8B" w:rsidRPr="004F5337" w:rsidTr="00AB453C">
        <w:trPr>
          <w:cantSplit/>
          <w:trHeight w:hRule="exact" w:val="699"/>
        </w:trPr>
        <w:tc>
          <w:tcPr>
            <w:tcW w:w="710" w:type="dxa"/>
            <w:vMerge/>
            <w:tcBorders>
              <w:left w:val="single" w:sz="8"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1848"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845"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709"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536" w:type="dxa"/>
            <w:vMerge/>
            <w:tcBorders>
              <w:left w:val="single" w:sz="4" w:space="0" w:color="000000"/>
              <w:bottom w:val="single" w:sz="8" w:space="0" w:color="000000"/>
            </w:tcBorders>
            <w:shd w:val="clear" w:color="auto" w:fill="auto"/>
            <w:vAlign w:val="center"/>
          </w:tcPr>
          <w:p w:rsidR="008E3F8B" w:rsidRPr="004F5337" w:rsidRDefault="008E3F8B" w:rsidP="00AB453C">
            <w:pPr>
              <w:ind w:firstLine="0"/>
              <w:rPr>
                <w:sz w:val="24"/>
                <w:szCs w:val="24"/>
              </w:rPr>
            </w:pPr>
          </w:p>
        </w:tc>
        <w:tc>
          <w:tcPr>
            <w:tcW w:w="832"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593"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593"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990"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1376"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1033" w:type="dxa"/>
            <w:tcBorders>
              <w:left w:val="single" w:sz="4" w:space="0" w:color="000000"/>
              <w:bottom w:val="single" w:sz="4" w:space="0" w:color="000000"/>
            </w:tcBorders>
            <w:shd w:val="clear" w:color="auto" w:fill="FFFFFF"/>
            <w:vAlign w:val="center"/>
          </w:tcPr>
          <w:p w:rsidR="008E3F8B" w:rsidRPr="004F5337" w:rsidRDefault="008E3F8B" w:rsidP="00AB453C">
            <w:pPr>
              <w:ind w:firstLine="0"/>
              <w:jc w:val="center"/>
              <w:rPr>
                <w:sz w:val="24"/>
                <w:szCs w:val="24"/>
                <w:lang w:val="en-US"/>
              </w:rPr>
            </w:pPr>
            <w:r w:rsidRPr="004F5337">
              <w:rPr>
                <w:sz w:val="24"/>
                <w:szCs w:val="24"/>
                <w:lang w:val="en-US"/>
              </w:rPr>
              <w:t>11</w:t>
            </w:r>
            <w:r w:rsidRPr="004F5337">
              <w:rPr>
                <w:sz w:val="24"/>
                <w:szCs w:val="24"/>
              </w:rPr>
              <w:t>.0</w:t>
            </w:r>
            <w:r w:rsidRPr="004F5337">
              <w:rPr>
                <w:sz w:val="24"/>
                <w:szCs w:val="24"/>
                <w:lang w:val="en-US"/>
              </w:rPr>
              <w:t>8</w:t>
            </w:r>
          </w:p>
        </w:tc>
        <w:tc>
          <w:tcPr>
            <w:tcW w:w="4820" w:type="dxa"/>
            <w:gridSpan w:val="3"/>
            <w:tcBorders>
              <w:left w:val="single" w:sz="4" w:space="0" w:color="000000"/>
              <w:bottom w:val="single" w:sz="4" w:space="0" w:color="000000"/>
              <w:right w:val="single" w:sz="8" w:space="0" w:color="000000"/>
            </w:tcBorders>
            <w:shd w:val="clear" w:color="auto" w:fill="FFFFFF"/>
            <w:vAlign w:val="center"/>
          </w:tcPr>
          <w:p w:rsidR="008E3F8B" w:rsidRPr="004F5337" w:rsidRDefault="008E3F8B" w:rsidP="00AB453C">
            <w:pPr>
              <w:ind w:firstLine="0"/>
              <w:jc w:val="left"/>
              <w:rPr>
                <w:sz w:val="24"/>
                <w:szCs w:val="24"/>
              </w:rPr>
            </w:pPr>
            <w:r w:rsidRPr="004F5337">
              <w:rPr>
                <w:sz w:val="24"/>
                <w:szCs w:val="24"/>
              </w:rPr>
              <w:t>Комиссия по допуску участников.</w:t>
            </w:r>
          </w:p>
          <w:p w:rsidR="008E3F8B" w:rsidRPr="004F5337" w:rsidRDefault="008E3F8B" w:rsidP="00AB453C">
            <w:pPr>
              <w:ind w:firstLine="0"/>
              <w:jc w:val="left"/>
              <w:rPr>
                <w:sz w:val="24"/>
                <w:szCs w:val="24"/>
              </w:rPr>
            </w:pPr>
            <w:r w:rsidRPr="004F5337">
              <w:rPr>
                <w:sz w:val="24"/>
                <w:szCs w:val="24"/>
              </w:rPr>
              <w:t>Официальная тренировка</w:t>
            </w:r>
          </w:p>
        </w:tc>
      </w:tr>
      <w:tr w:rsidR="008E3F8B" w:rsidRPr="004F5337" w:rsidTr="00AB453C">
        <w:trPr>
          <w:cantSplit/>
          <w:trHeight w:hRule="exact" w:val="553"/>
        </w:trPr>
        <w:tc>
          <w:tcPr>
            <w:tcW w:w="710" w:type="dxa"/>
            <w:vMerge/>
            <w:tcBorders>
              <w:left w:val="single" w:sz="8"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1848"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845"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709"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536" w:type="dxa"/>
            <w:vMerge/>
            <w:tcBorders>
              <w:left w:val="single" w:sz="4" w:space="0" w:color="000000"/>
              <w:bottom w:val="single" w:sz="8" w:space="0" w:color="000000"/>
            </w:tcBorders>
            <w:shd w:val="clear" w:color="auto" w:fill="auto"/>
            <w:vAlign w:val="center"/>
          </w:tcPr>
          <w:p w:rsidR="008E3F8B" w:rsidRPr="004F5337" w:rsidRDefault="008E3F8B" w:rsidP="00AB453C">
            <w:pPr>
              <w:ind w:firstLine="0"/>
              <w:rPr>
                <w:sz w:val="24"/>
                <w:szCs w:val="24"/>
              </w:rPr>
            </w:pPr>
          </w:p>
        </w:tc>
        <w:tc>
          <w:tcPr>
            <w:tcW w:w="832"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593"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593"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990"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1376"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1033" w:type="dxa"/>
            <w:tcBorders>
              <w:left w:val="single" w:sz="4" w:space="0" w:color="000000"/>
              <w:bottom w:val="single" w:sz="4" w:space="0" w:color="000000"/>
            </w:tcBorders>
            <w:shd w:val="clear" w:color="auto" w:fill="FFFFFF"/>
            <w:vAlign w:val="center"/>
          </w:tcPr>
          <w:p w:rsidR="008E3F8B" w:rsidRPr="004F5337" w:rsidRDefault="008E3F8B" w:rsidP="00AB453C">
            <w:pPr>
              <w:ind w:firstLine="0"/>
              <w:jc w:val="center"/>
              <w:rPr>
                <w:sz w:val="24"/>
                <w:szCs w:val="24"/>
                <w:lang w:val="en-US"/>
              </w:rPr>
            </w:pPr>
            <w:r w:rsidRPr="004F5337">
              <w:rPr>
                <w:sz w:val="24"/>
                <w:szCs w:val="24"/>
                <w:lang w:val="en-US"/>
              </w:rPr>
              <w:t>12</w:t>
            </w:r>
            <w:r w:rsidRPr="004F5337">
              <w:rPr>
                <w:sz w:val="24"/>
                <w:szCs w:val="24"/>
              </w:rPr>
              <w:t>.0</w:t>
            </w:r>
            <w:r w:rsidRPr="004F5337">
              <w:rPr>
                <w:sz w:val="24"/>
                <w:szCs w:val="24"/>
                <w:lang w:val="en-US"/>
              </w:rPr>
              <w:t>8</w:t>
            </w:r>
          </w:p>
        </w:tc>
        <w:tc>
          <w:tcPr>
            <w:tcW w:w="4820" w:type="dxa"/>
            <w:gridSpan w:val="3"/>
            <w:tcBorders>
              <w:left w:val="single" w:sz="4" w:space="0" w:color="000000"/>
              <w:bottom w:val="single" w:sz="4" w:space="0" w:color="000000"/>
              <w:right w:val="single" w:sz="8" w:space="0" w:color="000000"/>
            </w:tcBorders>
            <w:shd w:val="clear" w:color="auto" w:fill="FFFFFF"/>
            <w:vAlign w:val="center"/>
          </w:tcPr>
          <w:p w:rsidR="008E3F8B" w:rsidRPr="004F5337" w:rsidRDefault="008E3F8B" w:rsidP="00AB453C">
            <w:pPr>
              <w:ind w:firstLine="0"/>
              <w:jc w:val="left"/>
              <w:rPr>
                <w:sz w:val="24"/>
                <w:szCs w:val="24"/>
              </w:rPr>
            </w:pPr>
            <w:r w:rsidRPr="004F5337">
              <w:rPr>
                <w:sz w:val="24"/>
                <w:szCs w:val="24"/>
              </w:rPr>
              <w:t>1-й соревновательный раунд</w:t>
            </w:r>
            <w:proofErr w:type="gramStart"/>
            <w:r w:rsidRPr="004F5337">
              <w:rPr>
                <w:sz w:val="24"/>
                <w:szCs w:val="24"/>
              </w:rPr>
              <w:t>.</w:t>
            </w:r>
            <w:proofErr w:type="gramEnd"/>
            <w:r w:rsidRPr="004F5337">
              <w:rPr>
                <w:sz w:val="24"/>
                <w:szCs w:val="24"/>
              </w:rPr>
              <w:t xml:space="preserve"> (</w:t>
            </w:r>
            <w:proofErr w:type="gramStart"/>
            <w:r w:rsidRPr="004F5337">
              <w:rPr>
                <w:sz w:val="24"/>
                <w:szCs w:val="24"/>
              </w:rPr>
              <w:t>ю</w:t>
            </w:r>
            <w:proofErr w:type="gramEnd"/>
            <w:r w:rsidRPr="004F5337">
              <w:rPr>
                <w:sz w:val="24"/>
                <w:szCs w:val="24"/>
              </w:rPr>
              <w:t>ниоры, юниорки, юноши, девушки)</w:t>
            </w:r>
          </w:p>
        </w:tc>
      </w:tr>
      <w:tr w:rsidR="008E3F8B" w:rsidRPr="004F5337" w:rsidTr="00AB453C">
        <w:trPr>
          <w:cantSplit/>
          <w:trHeight w:hRule="exact" w:val="1128"/>
        </w:trPr>
        <w:tc>
          <w:tcPr>
            <w:tcW w:w="710" w:type="dxa"/>
            <w:vMerge/>
            <w:tcBorders>
              <w:left w:val="single" w:sz="8"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1848"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845"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709"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536" w:type="dxa"/>
            <w:vMerge/>
            <w:tcBorders>
              <w:left w:val="single" w:sz="4" w:space="0" w:color="000000"/>
              <w:bottom w:val="single" w:sz="8" w:space="0" w:color="000000"/>
            </w:tcBorders>
            <w:shd w:val="clear" w:color="auto" w:fill="auto"/>
            <w:vAlign w:val="center"/>
          </w:tcPr>
          <w:p w:rsidR="008E3F8B" w:rsidRPr="004F5337" w:rsidRDefault="008E3F8B" w:rsidP="00AB453C">
            <w:pPr>
              <w:ind w:firstLine="0"/>
              <w:rPr>
                <w:sz w:val="24"/>
                <w:szCs w:val="24"/>
              </w:rPr>
            </w:pPr>
          </w:p>
        </w:tc>
        <w:tc>
          <w:tcPr>
            <w:tcW w:w="832"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593"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593"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990"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1376"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1033" w:type="dxa"/>
            <w:tcBorders>
              <w:left w:val="single" w:sz="4" w:space="0" w:color="000000"/>
              <w:bottom w:val="single" w:sz="4" w:space="0" w:color="000000"/>
            </w:tcBorders>
            <w:shd w:val="clear" w:color="auto" w:fill="FFFFFF"/>
            <w:vAlign w:val="center"/>
          </w:tcPr>
          <w:p w:rsidR="008E3F8B" w:rsidRPr="004F5337" w:rsidRDefault="008E3F8B" w:rsidP="00AB453C">
            <w:pPr>
              <w:ind w:firstLine="0"/>
              <w:jc w:val="center"/>
              <w:rPr>
                <w:sz w:val="24"/>
                <w:szCs w:val="24"/>
                <w:lang w:val="en-US"/>
              </w:rPr>
            </w:pPr>
            <w:r w:rsidRPr="004F5337">
              <w:rPr>
                <w:sz w:val="24"/>
                <w:szCs w:val="24"/>
                <w:lang w:val="en-US"/>
              </w:rPr>
              <w:t>13</w:t>
            </w:r>
            <w:r w:rsidRPr="004F5337">
              <w:rPr>
                <w:sz w:val="24"/>
                <w:szCs w:val="24"/>
              </w:rPr>
              <w:t>.0</w:t>
            </w:r>
            <w:r w:rsidRPr="004F5337">
              <w:rPr>
                <w:sz w:val="24"/>
                <w:szCs w:val="24"/>
                <w:lang w:val="en-US"/>
              </w:rPr>
              <w:t>8</w:t>
            </w:r>
          </w:p>
        </w:tc>
        <w:tc>
          <w:tcPr>
            <w:tcW w:w="4820" w:type="dxa"/>
            <w:gridSpan w:val="3"/>
            <w:tcBorders>
              <w:left w:val="single" w:sz="4" w:space="0" w:color="000000"/>
              <w:bottom w:val="single" w:sz="4" w:space="0" w:color="000000"/>
              <w:right w:val="single" w:sz="8" w:space="0" w:color="000000"/>
            </w:tcBorders>
            <w:shd w:val="clear" w:color="auto" w:fill="FFFFFF"/>
            <w:vAlign w:val="center"/>
          </w:tcPr>
          <w:p w:rsidR="008E3F8B" w:rsidRPr="004F5337" w:rsidRDefault="008E3F8B" w:rsidP="00AB453C">
            <w:pPr>
              <w:ind w:firstLine="0"/>
              <w:jc w:val="left"/>
              <w:rPr>
                <w:sz w:val="24"/>
                <w:szCs w:val="24"/>
              </w:rPr>
            </w:pPr>
            <w:r w:rsidRPr="004F5337">
              <w:rPr>
                <w:sz w:val="24"/>
                <w:szCs w:val="24"/>
              </w:rPr>
              <w:t>2-й соревновательный раунд (юниоры, юниорки, юноши, девушки).</w:t>
            </w:r>
          </w:p>
          <w:p w:rsidR="008E3F8B" w:rsidRPr="004F5337" w:rsidRDefault="008E3F8B" w:rsidP="00AB453C">
            <w:pPr>
              <w:ind w:firstLine="0"/>
              <w:jc w:val="left"/>
              <w:rPr>
                <w:sz w:val="24"/>
                <w:szCs w:val="24"/>
              </w:rPr>
            </w:pPr>
            <w:r w:rsidRPr="004F5337">
              <w:rPr>
                <w:sz w:val="24"/>
                <w:szCs w:val="24"/>
              </w:rPr>
              <w:t>1-й соревновательный раунд (мальчики, девочки)</w:t>
            </w:r>
          </w:p>
        </w:tc>
      </w:tr>
      <w:tr w:rsidR="008E3F8B" w:rsidRPr="004F5337" w:rsidTr="00AB453C">
        <w:trPr>
          <w:cantSplit/>
          <w:trHeight w:hRule="exact" w:val="1414"/>
        </w:trPr>
        <w:tc>
          <w:tcPr>
            <w:tcW w:w="710" w:type="dxa"/>
            <w:vMerge/>
            <w:tcBorders>
              <w:left w:val="single" w:sz="8"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1848"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845"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709"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536" w:type="dxa"/>
            <w:vMerge/>
            <w:tcBorders>
              <w:left w:val="single" w:sz="4" w:space="0" w:color="000000"/>
              <w:bottom w:val="single" w:sz="8" w:space="0" w:color="000000"/>
            </w:tcBorders>
            <w:shd w:val="clear" w:color="auto" w:fill="auto"/>
            <w:vAlign w:val="center"/>
          </w:tcPr>
          <w:p w:rsidR="008E3F8B" w:rsidRPr="004F5337" w:rsidRDefault="008E3F8B" w:rsidP="00AB453C">
            <w:pPr>
              <w:ind w:firstLine="0"/>
              <w:rPr>
                <w:sz w:val="24"/>
                <w:szCs w:val="24"/>
              </w:rPr>
            </w:pPr>
          </w:p>
        </w:tc>
        <w:tc>
          <w:tcPr>
            <w:tcW w:w="832"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593"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593"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990"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1376"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sz w:val="24"/>
                <w:szCs w:val="24"/>
              </w:rPr>
            </w:pPr>
          </w:p>
        </w:tc>
        <w:tc>
          <w:tcPr>
            <w:tcW w:w="1033" w:type="dxa"/>
            <w:tcBorders>
              <w:left w:val="single" w:sz="4" w:space="0" w:color="000000"/>
              <w:bottom w:val="single" w:sz="4" w:space="0" w:color="000000"/>
            </w:tcBorders>
            <w:shd w:val="clear" w:color="auto" w:fill="FFFFFF"/>
            <w:vAlign w:val="center"/>
          </w:tcPr>
          <w:p w:rsidR="008E3F8B" w:rsidRPr="004F5337" w:rsidRDefault="008E3F8B" w:rsidP="00AB453C">
            <w:pPr>
              <w:ind w:firstLine="0"/>
              <w:jc w:val="center"/>
              <w:rPr>
                <w:sz w:val="24"/>
                <w:szCs w:val="24"/>
                <w:lang w:val="en-US"/>
              </w:rPr>
            </w:pPr>
            <w:r w:rsidRPr="004F5337">
              <w:rPr>
                <w:sz w:val="24"/>
                <w:szCs w:val="24"/>
                <w:lang w:val="en-US"/>
              </w:rPr>
              <w:t>14</w:t>
            </w:r>
            <w:r w:rsidRPr="004F5337">
              <w:rPr>
                <w:sz w:val="24"/>
                <w:szCs w:val="24"/>
              </w:rPr>
              <w:t>.0</w:t>
            </w:r>
            <w:r w:rsidRPr="004F5337">
              <w:rPr>
                <w:sz w:val="24"/>
                <w:szCs w:val="24"/>
                <w:lang w:val="en-US"/>
              </w:rPr>
              <w:t>8</w:t>
            </w:r>
          </w:p>
        </w:tc>
        <w:tc>
          <w:tcPr>
            <w:tcW w:w="2051" w:type="dxa"/>
            <w:tcBorders>
              <w:left w:val="single" w:sz="4" w:space="0" w:color="000000"/>
              <w:bottom w:val="single" w:sz="4" w:space="0" w:color="000000"/>
            </w:tcBorders>
            <w:shd w:val="clear" w:color="auto" w:fill="FFFFFF"/>
            <w:vAlign w:val="center"/>
          </w:tcPr>
          <w:p w:rsidR="008E3F8B" w:rsidRPr="004F5337" w:rsidRDefault="008E3F8B" w:rsidP="00AB453C">
            <w:pPr>
              <w:ind w:firstLine="0"/>
              <w:rPr>
                <w:sz w:val="24"/>
                <w:szCs w:val="24"/>
              </w:rPr>
            </w:pPr>
            <w:r w:rsidRPr="004F5337">
              <w:rPr>
                <w:sz w:val="24"/>
                <w:szCs w:val="24"/>
              </w:rPr>
              <w:t xml:space="preserve">Завершающий </w:t>
            </w:r>
            <w:proofErr w:type="spellStart"/>
            <w:r w:rsidRPr="004F5337">
              <w:rPr>
                <w:sz w:val="24"/>
                <w:szCs w:val="24"/>
              </w:rPr>
              <w:t>соевновательный</w:t>
            </w:r>
            <w:proofErr w:type="spellEnd"/>
            <w:r w:rsidRPr="004F5337">
              <w:rPr>
                <w:sz w:val="24"/>
                <w:szCs w:val="24"/>
              </w:rPr>
              <w:t xml:space="preserve"> раунд</w:t>
            </w:r>
          </w:p>
          <w:p w:rsidR="008E3F8B" w:rsidRPr="004F5337" w:rsidRDefault="008E3F8B" w:rsidP="00AB453C">
            <w:pPr>
              <w:ind w:firstLine="0"/>
              <w:rPr>
                <w:b/>
                <w:sz w:val="24"/>
                <w:szCs w:val="24"/>
              </w:rPr>
            </w:pPr>
            <w:r w:rsidRPr="004F5337">
              <w:rPr>
                <w:b/>
                <w:sz w:val="24"/>
                <w:szCs w:val="24"/>
              </w:rPr>
              <w:t>Гольф</w:t>
            </w:r>
          </w:p>
          <w:p w:rsidR="008E3F8B" w:rsidRPr="004F5337" w:rsidRDefault="008E3F8B" w:rsidP="00AB453C">
            <w:pPr>
              <w:ind w:firstLine="0"/>
              <w:rPr>
                <w:sz w:val="24"/>
                <w:szCs w:val="24"/>
              </w:rPr>
            </w:pPr>
            <w:r w:rsidRPr="004F5337">
              <w:rPr>
                <w:sz w:val="24"/>
                <w:szCs w:val="24"/>
              </w:rPr>
              <w:t>Награждение</w:t>
            </w:r>
          </w:p>
        </w:tc>
        <w:tc>
          <w:tcPr>
            <w:tcW w:w="1529" w:type="dxa"/>
            <w:tcBorders>
              <w:left w:val="single" w:sz="4" w:space="0" w:color="000000"/>
              <w:bottom w:val="single" w:sz="4" w:space="0" w:color="000000"/>
            </w:tcBorders>
            <w:shd w:val="clear" w:color="auto" w:fill="FFFFFF"/>
            <w:vAlign w:val="center"/>
          </w:tcPr>
          <w:p w:rsidR="008E3F8B" w:rsidRPr="004F5337" w:rsidRDefault="008E3F8B" w:rsidP="00AB453C">
            <w:pPr>
              <w:ind w:firstLine="0"/>
              <w:jc w:val="center"/>
              <w:rPr>
                <w:sz w:val="24"/>
                <w:szCs w:val="24"/>
              </w:rPr>
            </w:pPr>
          </w:p>
          <w:p w:rsidR="008E3F8B" w:rsidRPr="004F5337" w:rsidRDefault="008E3F8B" w:rsidP="00AB453C">
            <w:pPr>
              <w:ind w:firstLine="0"/>
              <w:jc w:val="center"/>
              <w:rPr>
                <w:sz w:val="24"/>
                <w:szCs w:val="24"/>
              </w:rPr>
            </w:pPr>
            <w:r w:rsidRPr="004F5337">
              <w:rPr>
                <w:sz w:val="24"/>
                <w:szCs w:val="24"/>
              </w:rPr>
              <w:t>0660012611Я</w:t>
            </w:r>
          </w:p>
        </w:tc>
        <w:tc>
          <w:tcPr>
            <w:tcW w:w="1240" w:type="dxa"/>
            <w:tcBorders>
              <w:left w:val="single" w:sz="4" w:space="0" w:color="000000"/>
              <w:bottom w:val="single" w:sz="4" w:space="0" w:color="000000"/>
              <w:right w:val="single" w:sz="8" w:space="0" w:color="000000"/>
            </w:tcBorders>
            <w:shd w:val="clear" w:color="auto" w:fill="FFFFFF"/>
            <w:vAlign w:val="center"/>
          </w:tcPr>
          <w:p w:rsidR="008E3F8B" w:rsidRPr="004F5337" w:rsidRDefault="008E3F8B" w:rsidP="00AB453C">
            <w:pPr>
              <w:ind w:firstLine="0"/>
              <w:jc w:val="center"/>
              <w:rPr>
                <w:sz w:val="24"/>
                <w:szCs w:val="24"/>
              </w:rPr>
            </w:pPr>
          </w:p>
          <w:p w:rsidR="008E3F8B" w:rsidRPr="004F5337" w:rsidRDefault="008E3F8B" w:rsidP="00AB453C">
            <w:pPr>
              <w:ind w:firstLine="0"/>
              <w:jc w:val="center"/>
              <w:rPr>
                <w:sz w:val="24"/>
                <w:szCs w:val="24"/>
              </w:rPr>
            </w:pPr>
            <w:r w:rsidRPr="004F5337">
              <w:rPr>
                <w:sz w:val="24"/>
                <w:szCs w:val="24"/>
              </w:rPr>
              <w:t>6</w:t>
            </w:r>
            <w:r w:rsidR="00574587">
              <w:rPr>
                <w:sz w:val="24"/>
                <w:szCs w:val="24"/>
              </w:rPr>
              <w:t xml:space="preserve"> </w:t>
            </w:r>
            <w:r w:rsidRPr="004F5337">
              <w:rPr>
                <w:sz w:val="24"/>
                <w:szCs w:val="24"/>
              </w:rPr>
              <w:t>/</w:t>
            </w:r>
            <w:r w:rsidR="00574587">
              <w:rPr>
                <w:sz w:val="24"/>
                <w:szCs w:val="24"/>
              </w:rPr>
              <w:t xml:space="preserve"> </w:t>
            </w:r>
            <w:r w:rsidRPr="004F5337">
              <w:rPr>
                <w:sz w:val="24"/>
                <w:szCs w:val="24"/>
              </w:rPr>
              <w:t>18</w:t>
            </w:r>
          </w:p>
        </w:tc>
      </w:tr>
      <w:tr w:rsidR="008E3F8B" w:rsidRPr="004F5337" w:rsidTr="00AB453C">
        <w:trPr>
          <w:cantSplit/>
          <w:trHeight w:hRule="exact" w:val="424"/>
        </w:trPr>
        <w:tc>
          <w:tcPr>
            <w:tcW w:w="710" w:type="dxa"/>
            <w:vMerge/>
            <w:tcBorders>
              <w:left w:val="single" w:sz="8" w:space="0" w:color="000000"/>
              <w:bottom w:val="single" w:sz="8" w:space="0" w:color="000000"/>
            </w:tcBorders>
            <w:shd w:val="clear" w:color="auto" w:fill="FFFFFF"/>
            <w:vAlign w:val="center"/>
          </w:tcPr>
          <w:p w:rsidR="008E3F8B" w:rsidRPr="004F5337" w:rsidRDefault="008E3F8B" w:rsidP="00AB453C">
            <w:pPr>
              <w:ind w:firstLine="0"/>
              <w:rPr>
                <w:rFonts w:ascii="Arial" w:hAnsi="Arial" w:cs="Arial"/>
                <w:sz w:val="24"/>
                <w:szCs w:val="24"/>
              </w:rPr>
            </w:pPr>
          </w:p>
        </w:tc>
        <w:tc>
          <w:tcPr>
            <w:tcW w:w="1848"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rFonts w:ascii="Arial" w:hAnsi="Arial" w:cs="Arial"/>
                <w:sz w:val="24"/>
                <w:szCs w:val="24"/>
              </w:rPr>
            </w:pPr>
          </w:p>
        </w:tc>
        <w:tc>
          <w:tcPr>
            <w:tcW w:w="845"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rFonts w:ascii="Arial" w:hAnsi="Arial" w:cs="Arial"/>
                <w:sz w:val="24"/>
                <w:szCs w:val="24"/>
              </w:rPr>
            </w:pPr>
          </w:p>
        </w:tc>
        <w:tc>
          <w:tcPr>
            <w:tcW w:w="709"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rFonts w:ascii="Arial" w:hAnsi="Arial" w:cs="Arial"/>
                <w:sz w:val="24"/>
                <w:szCs w:val="24"/>
              </w:rPr>
            </w:pPr>
          </w:p>
        </w:tc>
        <w:tc>
          <w:tcPr>
            <w:tcW w:w="536" w:type="dxa"/>
            <w:vMerge/>
            <w:tcBorders>
              <w:left w:val="single" w:sz="4" w:space="0" w:color="000000"/>
              <w:bottom w:val="single" w:sz="8" w:space="0" w:color="000000"/>
            </w:tcBorders>
            <w:shd w:val="clear" w:color="auto" w:fill="auto"/>
            <w:vAlign w:val="center"/>
          </w:tcPr>
          <w:p w:rsidR="008E3F8B" w:rsidRPr="004F5337" w:rsidRDefault="008E3F8B" w:rsidP="00AB453C">
            <w:pPr>
              <w:ind w:firstLine="0"/>
              <w:rPr>
                <w:rFonts w:ascii="Arial" w:hAnsi="Arial" w:cs="Arial"/>
                <w:sz w:val="24"/>
                <w:szCs w:val="24"/>
              </w:rPr>
            </w:pPr>
          </w:p>
        </w:tc>
        <w:tc>
          <w:tcPr>
            <w:tcW w:w="832"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rFonts w:ascii="Arial" w:hAnsi="Arial" w:cs="Arial"/>
                <w:sz w:val="24"/>
                <w:szCs w:val="24"/>
              </w:rPr>
            </w:pPr>
          </w:p>
        </w:tc>
        <w:tc>
          <w:tcPr>
            <w:tcW w:w="593"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rFonts w:ascii="Arial" w:hAnsi="Arial" w:cs="Arial"/>
                <w:sz w:val="24"/>
                <w:szCs w:val="24"/>
              </w:rPr>
            </w:pPr>
          </w:p>
        </w:tc>
        <w:tc>
          <w:tcPr>
            <w:tcW w:w="593"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rFonts w:ascii="Arial" w:hAnsi="Arial" w:cs="Arial"/>
                <w:sz w:val="24"/>
                <w:szCs w:val="24"/>
              </w:rPr>
            </w:pPr>
          </w:p>
        </w:tc>
        <w:tc>
          <w:tcPr>
            <w:tcW w:w="990"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rFonts w:ascii="Arial" w:hAnsi="Arial" w:cs="Arial"/>
                <w:sz w:val="24"/>
                <w:szCs w:val="24"/>
              </w:rPr>
            </w:pPr>
          </w:p>
        </w:tc>
        <w:tc>
          <w:tcPr>
            <w:tcW w:w="1376" w:type="dxa"/>
            <w:vMerge/>
            <w:tcBorders>
              <w:left w:val="single" w:sz="4" w:space="0" w:color="000000"/>
              <w:bottom w:val="single" w:sz="8" w:space="0" w:color="000000"/>
            </w:tcBorders>
            <w:shd w:val="clear" w:color="auto" w:fill="FFFFFF"/>
            <w:vAlign w:val="center"/>
          </w:tcPr>
          <w:p w:rsidR="008E3F8B" w:rsidRPr="004F5337" w:rsidRDefault="008E3F8B" w:rsidP="00AB453C">
            <w:pPr>
              <w:ind w:firstLine="0"/>
              <w:rPr>
                <w:rFonts w:ascii="Arial" w:hAnsi="Arial" w:cs="Arial"/>
                <w:sz w:val="24"/>
                <w:szCs w:val="24"/>
              </w:rPr>
            </w:pPr>
          </w:p>
        </w:tc>
        <w:tc>
          <w:tcPr>
            <w:tcW w:w="1033" w:type="dxa"/>
            <w:tcBorders>
              <w:top w:val="single" w:sz="4" w:space="0" w:color="000000"/>
              <w:left w:val="single" w:sz="4" w:space="0" w:color="000000"/>
              <w:bottom w:val="single" w:sz="4" w:space="0" w:color="auto"/>
            </w:tcBorders>
            <w:shd w:val="clear" w:color="auto" w:fill="FFFFFF"/>
            <w:vAlign w:val="center"/>
          </w:tcPr>
          <w:p w:rsidR="008E3F8B" w:rsidRPr="004F5337" w:rsidRDefault="008E3F8B" w:rsidP="00AB453C">
            <w:pPr>
              <w:ind w:firstLine="0"/>
              <w:jc w:val="center"/>
              <w:rPr>
                <w:sz w:val="24"/>
                <w:szCs w:val="24"/>
                <w:lang w:val="en-US"/>
              </w:rPr>
            </w:pPr>
            <w:r w:rsidRPr="004F5337">
              <w:rPr>
                <w:sz w:val="24"/>
                <w:szCs w:val="24"/>
                <w:lang w:val="en-US"/>
              </w:rPr>
              <w:t>15</w:t>
            </w:r>
            <w:r w:rsidRPr="004F5337">
              <w:rPr>
                <w:sz w:val="24"/>
                <w:szCs w:val="24"/>
              </w:rPr>
              <w:t>.0</w:t>
            </w:r>
            <w:r w:rsidRPr="004F5337">
              <w:rPr>
                <w:sz w:val="24"/>
                <w:szCs w:val="24"/>
                <w:lang w:val="en-US"/>
              </w:rPr>
              <w:t>8</w:t>
            </w:r>
          </w:p>
        </w:tc>
        <w:tc>
          <w:tcPr>
            <w:tcW w:w="2051" w:type="dxa"/>
            <w:tcBorders>
              <w:top w:val="single" w:sz="4" w:space="0" w:color="000000"/>
              <w:left w:val="single" w:sz="4" w:space="0" w:color="000000"/>
              <w:bottom w:val="single" w:sz="4" w:space="0" w:color="auto"/>
            </w:tcBorders>
            <w:shd w:val="clear" w:color="auto" w:fill="FFFFFF"/>
            <w:vAlign w:val="center"/>
          </w:tcPr>
          <w:p w:rsidR="008E3F8B" w:rsidRPr="004F5337" w:rsidRDefault="008E3F8B" w:rsidP="00AB453C">
            <w:pPr>
              <w:ind w:firstLine="0"/>
              <w:rPr>
                <w:sz w:val="24"/>
                <w:szCs w:val="24"/>
              </w:rPr>
            </w:pPr>
            <w:r w:rsidRPr="004F5337">
              <w:rPr>
                <w:sz w:val="24"/>
                <w:szCs w:val="24"/>
              </w:rPr>
              <w:t>День отъезда</w:t>
            </w:r>
          </w:p>
        </w:tc>
        <w:tc>
          <w:tcPr>
            <w:tcW w:w="1529" w:type="dxa"/>
            <w:tcBorders>
              <w:top w:val="single" w:sz="4" w:space="0" w:color="000000"/>
              <w:left w:val="single" w:sz="4" w:space="0" w:color="000000"/>
              <w:bottom w:val="single" w:sz="4" w:space="0" w:color="auto"/>
            </w:tcBorders>
            <w:shd w:val="clear" w:color="auto" w:fill="FFFFFF"/>
            <w:vAlign w:val="center"/>
          </w:tcPr>
          <w:p w:rsidR="008E3F8B" w:rsidRPr="004F5337" w:rsidRDefault="008E3F8B" w:rsidP="00AB453C">
            <w:pPr>
              <w:ind w:firstLine="0"/>
              <w:jc w:val="center"/>
              <w:rPr>
                <w:sz w:val="24"/>
                <w:szCs w:val="24"/>
              </w:rPr>
            </w:pPr>
          </w:p>
        </w:tc>
        <w:tc>
          <w:tcPr>
            <w:tcW w:w="1240" w:type="dxa"/>
            <w:tcBorders>
              <w:top w:val="single" w:sz="4" w:space="0" w:color="000000"/>
              <w:left w:val="single" w:sz="4" w:space="0" w:color="000000"/>
              <w:bottom w:val="single" w:sz="4" w:space="0" w:color="auto"/>
              <w:right w:val="single" w:sz="8" w:space="0" w:color="000000"/>
            </w:tcBorders>
            <w:shd w:val="clear" w:color="auto" w:fill="FFFFFF"/>
            <w:vAlign w:val="center"/>
          </w:tcPr>
          <w:p w:rsidR="008E3F8B" w:rsidRPr="004F5337" w:rsidRDefault="008E3F8B" w:rsidP="00AB453C">
            <w:pPr>
              <w:ind w:firstLine="0"/>
              <w:jc w:val="center"/>
              <w:rPr>
                <w:sz w:val="24"/>
                <w:szCs w:val="24"/>
              </w:rPr>
            </w:pPr>
          </w:p>
        </w:tc>
      </w:tr>
    </w:tbl>
    <w:p w:rsidR="00DC5A28" w:rsidRPr="004F5337" w:rsidRDefault="00DC5A28" w:rsidP="00DC5A28">
      <w:r w:rsidRPr="004F5337">
        <w:t xml:space="preserve">Л – личные соревнования; </w:t>
      </w:r>
      <w:proofErr w:type="gramStart"/>
      <w:r w:rsidRPr="004F5337">
        <w:t>К</w:t>
      </w:r>
      <w:proofErr w:type="gramEnd"/>
      <w:r w:rsidRPr="004F5337">
        <w:t xml:space="preserve"> - командные соревнования.</w:t>
      </w:r>
    </w:p>
    <w:p w:rsidR="00DC5A28" w:rsidRPr="004F5337" w:rsidRDefault="00DC5A28" w:rsidP="00DC5A28">
      <w:r w:rsidRPr="004F5337">
        <w:lastRenderedPageBreak/>
        <w:t>* – спортивные соревнования, финансируемые за счет средств федерального бюджета, полученных Ассоциацией гольфа России в виде субсидий.</w:t>
      </w:r>
    </w:p>
    <w:p w:rsidR="00DC5A28" w:rsidRPr="004F5337" w:rsidRDefault="00DC5A28" w:rsidP="00DC5A28">
      <w:pPr>
        <w:sectPr w:rsidR="00DC5A28" w:rsidRPr="004F5337" w:rsidSect="00630B62">
          <w:headerReference w:type="default" r:id="rId11"/>
          <w:headerReference w:type="first" r:id="rId12"/>
          <w:pgSz w:w="16838" w:h="11906" w:orient="landscape"/>
          <w:pgMar w:top="1125" w:right="1134" w:bottom="851" w:left="1134" w:header="709" w:footer="709" w:gutter="0"/>
          <w:cols w:space="708"/>
          <w:docGrid w:linePitch="381"/>
        </w:sectPr>
      </w:pPr>
    </w:p>
    <w:p w:rsidR="009C7AC8" w:rsidRPr="004F5337" w:rsidRDefault="009C7AC8" w:rsidP="009C7AC8"/>
    <w:p w:rsidR="00DC5A28" w:rsidRPr="004F5337" w:rsidRDefault="00DC5A28" w:rsidP="00DC5A28">
      <w:pPr>
        <w:pStyle w:val="1"/>
      </w:pPr>
      <w:r w:rsidRPr="004F5337">
        <w:t>2. Требования к участникам и условия их допуска</w:t>
      </w:r>
    </w:p>
    <w:p w:rsidR="00DC5A28" w:rsidRPr="004F5337" w:rsidRDefault="00DC5A28" w:rsidP="00DC5A28"/>
    <w:p w:rsidR="00DC5A28" w:rsidRPr="004F5337" w:rsidRDefault="00DC5A28" w:rsidP="00DC5A28">
      <w:r w:rsidRPr="004F5337">
        <w:t>1. В спортивном соревновании участвуют сильнейшие спортсмены субъектов Российской Федерации.</w:t>
      </w:r>
    </w:p>
    <w:p w:rsidR="00DC5A28" w:rsidRPr="004F5337" w:rsidRDefault="00DC5A28" w:rsidP="00DC5A28">
      <w:r w:rsidRPr="004F5337">
        <w:t>2. К спортивным соревнованиям допускаются спортсмены спортивных сборных команд субъектов Российской Федерации;</w:t>
      </w:r>
    </w:p>
    <w:p w:rsidR="00DC5A28" w:rsidRPr="004F5337" w:rsidRDefault="00DC5A28" w:rsidP="00DC5A28">
      <w:r w:rsidRPr="004F5337">
        <w:t>3. К участию в личных видах программы спортивных соревнований допускаются спортсмены в следующих возрастных группах:</w:t>
      </w:r>
    </w:p>
    <w:p w:rsidR="00DC5A28" w:rsidRPr="004F5337" w:rsidRDefault="00DC5A28" w:rsidP="00DC5A28">
      <w:r w:rsidRPr="004F5337">
        <w:t>а) для спортивной дисциплины «гольф»:</w:t>
      </w:r>
    </w:p>
    <w:p w:rsidR="00DC5A28" w:rsidRPr="004F5337" w:rsidRDefault="00C53B5F" w:rsidP="00DC5A28">
      <w:r w:rsidRPr="004F5337">
        <w:t>•</w:t>
      </w:r>
      <w:r w:rsidRPr="004F5337">
        <w:tab/>
        <w:t>юниоры и юниорки 1997 - 1998</w:t>
      </w:r>
      <w:r w:rsidR="00DC5A28" w:rsidRPr="004F5337">
        <w:t xml:space="preserve"> годов рождения (</w:t>
      </w:r>
      <w:r w:rsidRPr="004F5337">
        <w:t>«</w:t>
      </w:r>
      <w:r w:rsidR="00DC5A28" w:rsidRPr="004F5337">
        <w:t>17 - 18 лет</w:t>
      </w:r>
      <w:r w:rsidRPr="004F5337">
        <w:t>»</w:t>
      </w:r>
      <w:r w:rsidR="00DC5A28" w:rsidRPr="004F5337">
        <w:t>), имеющие II спортивный разряд и выше или соответствующее II спортивному разряду значение активного точного гандикапа</w:t>
      </w:r>
      <w:r w:rsidR="008E3F8B" w:rsidRPr="004F5337">
        <w:t xml:space="preserve"> </w:t>
      </w:r>
      <w:r w:rsidR="00EF339B" w:rsidRPr="004F5337">
        <w:t>(14,0 для юниоров, 18,0 для юниорок)</w:t>
      </w:r>
      <w:r w:rsidR="00DC5A28" w:rsidRPr="004F5337">
        <w:t xml:space="preserve"> и лучше;</w:t>
      </w:r>
    </w:p>
    <w:p w:rsidR="00DC5A28" w:rsidRPr="004F5337" w:rsidRDefault="00C53B5F" w:rsidP="00DC5A28">
      <w:r w:rsidRPr="004F5337">
        <w:t>•</w:t>
      </w:r>
      <w:r w:rsidRPr="004F5337">
        <w:tab/>
        <w:t>юноши и девушки 1999</w:t>
      </w:r>
      <w:r w:rsidR="00DC5A28" w:rsidRPr="004F5337">
        <w:t xml:space="preserve"> - </w:t>
      </w:r>
      <w:r w:rsidRPr="004F5337">
        <w:t>2000</w:t>
      </w:r>
      <w:r w:rsidR="00DC5A28" w:rsidRPr="004F5337">
        <w:t xml:space="preserve"> годов рождения (</w:t>
      </w:r>
      <w:r w:rsidRPr="004F5337">
        <w:t>«</w:t>
      </w:r>
      <w:r w:rsidR="00DC5A28" w:rsidRPr="004F5337">
        <w:t>15 - 16 лет</w:t>
      </w:r>
      <w:r w:rsidRPr="004F5337">
        <w:t>»</w:t>
      </w:r>
      <w:r w:rsidR="00DC5A28" w:rsidRPr="004F5337">
        <w:t>), имеющие III спортивный разряд и выше или соответствующее III спортивному разряду значение активного точного гандикапа</w:t>
      </w:r>
      <w:r w:rsidR="00EF339B" w:rsidRPr="004F5337">
        <w:t xml:space="preserve"> (24,0 для юношей, 28,0 для девушек)</w:t>
      </w:r>
      <w:r w:rsidR="00DC5A28" w:rsidRPr="004F5337">
        <w:t xml:space="preserve"> и лучше;</w:t>
      </w:r>
    </w:p>
    <w:p w:rsidR="00DC5A28" w:rsidRPr="004F5337" w:rsidRDefault="00C53B5F" w:rsidP="00DC5A28">
      <w:r w:rsidRPr="004F5337">
        <w:t>•</w:t>
      </w:r>
      <w:r w:rsidRPr="004F5337">
        <w:tab/>
        <w:t>мальчики и девочки 2001 - 2005</w:t>
      </w:r>
      <w:r w:rsidR="00DC5A28" w:rsidRPr="004F5337">
        <w:t xml:space="preserve"> годов рождения (</w:t>
      </w:r>
      <w:r w:rsidRPr="004F5337">
        <w:t>«</w:t>
      </w:r>
      <w:r w:rsidR="00DC5A28" w:rsidRPr="004F5337">
        <w:t>10 - 14 лет</w:t>
      </w:r>
      <w:r w:rsidRPr="004F5337">
        <w:t>»</w:t>
      </w:r>
      <w:r w:rsidR="00DC5A28" w:rsidRPr="004F5337">
        <w:t>), имеющие I юношеский спортивный разряд и выше.</w:t>
      </w:r>
    </w:p>
    <w:p w:rsidR="00DC5A28" w:rsidRPr="004F5337" w:rsidRDefault="00DC5A28" w:rsidP="00DC5A28">
      <w:r w:rsidRPr="004F5337">
        <w:t>4. Спортивная дисциплина «гольф»:</w:t>
      </w:r>
    </w:p>
    <w:p w:rsidR="00DC5A28" w:rsidRPr="004F5337" w:rsidRDefault="00DC5A28" w:rsidP="00DC5A28">
      <w:r w:rsidRPr="004F5337">
        <w:t xml:space="preserve">а) максимальное число участников устанавливается в </w:t>
      </w:r>
      <w:r w:rsidR="00C53B5F" w:rsidRPr="004F5337">
        <w:t>100</w:t>
      </w:r>
      <w:r w:rsidRPr="004F5337">
        <w:t xml:space="preserve"> человек, в том числе:</w:t>
      </w:r>
    </w:p>
    <w:p w:rsidR="00DC5A28" w:rsidRPr="004F5337" w:rsidRDefault="00DC5A28" w:rsidP="00DC5A28">
      <w:r w:rsidRPr="004F5337">
        <w:t>•</w:t>
      </w:r>
      <w:r w:rsidRPr="004F5337">
        <w:tab/>
        <w:t>15 юниоров, 10 юниорок;</w:t>
      </w:r>
    </w:p>
    <w:p w:rsidR="00DC5A28" w:rsidRPr="004F5337" w:rsidRDefault="00DC5A28" w:rsidP="00DC5A28">
      <w:r w:rsidRPr="004F5337">
        <w:t>•</w:t>
      </w:r>
      <w:r w:rsidRPr="004F5337">
        <w:tab/>
        <w:t>18 юношей, 12 девушек;</w:t>
      </w:r>
    </w:p>
    <w:p w:rsidR="00DC5A28" w:rsidRPr="004F5337" w:rsidRDefault="00C53B5F" w:rsidP="00DC5A28">
      <w:r w:rsidRPr="004F5337">
        <w:t>•</w:t>
      </w:r>
      <w:r w:rsidRPr="004F5337">
        <w:tab/>
        <w:t>27</w:t>
      </w:r>
      <w:r w:rsidR="00DC5A28" w:rsidRPr="004F5337">
        <w:t xml:space="preserve"> мальчик</w:t>
      </w:r>
      <w:r w:rsidRPr="004F5337">
        <w:t>ов</w:t>
      </w:r>
      <w:r w:rsidR="00DC5A28" w:rsidRPr="004F5337">
        <w:t>, 1</w:t>
      </w:r>
      <w:r w:rsidRPr="004F5337">
        <w:t>8</w:t>
      </w:r>
      <w:r w:rsidR="00DC5A28" w:rsidRPr="004F5337">
        <w:t xml:space="preserve"> девочек.</w:t>
      </w:r>
    </w:p>
    <w:p w:rsidR="00C855D2" w:rsidRPr="004F5337" w:rsidRDefault="008A1131" w:rsidP="00C855D2">
      <w:r w:rsidRPr="004F5337">
        <w:t>б</w:t>
      </w:r>
      <w:r w:rsidR="00C855D2" w:rsidRPr="004F5337">
        <w:t xml:space="preserve">) к участию в соревнованиях </w:t>
      </w:r>
      <w:r w:rsidR="00C855D2" w:rsidRPr="004F5337">
        <w:rPr>
          <w:u w:val="single"/>
        </w:rPr>
        <w:t>в первую очередь</w:t>
      </w:r>
      <w:r w:rsidR="00C855D2" w:rsidRPr="004F5337">
        <w:t xml:space="preserve"> и без участия в отборочных соревнованиях субъектов Российской Федерации допускаются спортсмены</w:t>
      </w:r>
      <w:r w:rsidRPr="004F5337">
        <w:t>, занявшие:</w:t>
      </w:r>
    </w:p>
    <w:p w:rsidR="00C855D2" w:rsidRPr="004F5337" w:rsidRDefault="00C855D2" w:rsidP="008A1131">
      <w:r w:rsidRPr="004F5337">
        <w:t>•</w:t>
      </w:r>
      <w:r w:rsidRPr="004F5337">
        <w:tab/>
      </w:r>
      <w:r w:rsidR="008A1131" w:rsidRPr="004F5337">
        <w:t xml:space="preserve">1 - 3 место </w:t>
      </w:r>
      <w:r w:rsidR="005629C1" w:rsidRPr="004F5337">
        <w:t>по результатам</w:t>
      </w:r>
      <w:r w:rsidR="008A1131" w:rsidRPr="004F5337">
        <w:t xml:space="preserve"> Первенств</w:t>
      </w:r>
      <w:r w:rsidR="005629C1" w:rsidRPr="004F5337">
        <w:t>а</w:t>
      </w:r>
      <w:r w:rsidR="008A1131" w:rsidRPr="004F5337">
        <w:t xml:space="preserve"> России 2014 г. в своей нынешней или младшей возрастной категории;</w:t>
      </w:r>
    </w:p>
    <w:p w:rsidR="008A1131" w:rsidRPr="004F5337" w:rsidRDefault="008A1131" w:rsidP="008A1131">
      <w:r w:rsidRPr="004F5337">
        <w:t>•</w:t>
      </w:r>
      <w:r w:rsidRPr="004F5337">
        <w:tab/>
        <w:t>1 - 3 место по результатам Детско-юношеского тура «От десяти и старше» текущего года</w:t>
      </w:r>
      <w:r w:rsidR="005629C1" w:rsidRPr="004F5337">
        <w:t xml:space="preserve"> в категориях «17 - 18 лет»</w:t>
      </w:r>
      <w:r w:rsidRPr="004F5337">
        <w:t xml:space="preserve"> (юниоры, юниорки</w:t>
      </w:r>
      <w:r w:rsidR="005629C1" w:rsidRPr="004F5337">
        <w:t>) и «15 - 16 лет»</w:t>
      </w:r>
      <w:r w:rsidRPr="004F5337">
        <w:t xml:space="preserve"> </w:t>
      </w:r>
      <w:r w:rsidR="005629C1" w:rsidRPr="004F5337">
        <w:t>(</w:t>
      </w:r>
      <w:r w:rsidRPr="004F5337">
        <w:t>юноши, девушки);</w:t>
      </w:r>
    </w:p>
    <w:p w:rsidR="008A1131" w:rsidRPr="004F5337" w:rsidRDefault="008A1131" w:rsidP="008A1131">
      <w:r w:rsidRPr="004F5337">
        <w:t>•</w:t>
      </w:r>
      <w:r w:rsidRPr="004F5337">
        <w:tab/>
        <w:t>1 - 12 место по результатам Детско-юношеского тура «От десяти и старше» текущего года</w:t>
      </w:r>
      <w:r w:rsidR="005629C1" w:rsidRPr="004F5337">
        <w:t xml:space="preserve"> в категории «10 - 14 лет» </w:t>
      </w:r>
      <w:r w:rsidRPr="004F5337">
        <w:t>(мальчики);</w:t>
      </w:r>
    </w:p>
    <w:p w:rsidR="008A1131" w:rsidRPr="004F5337" w:rsidRDefault="008A1131" w:rsidP="008A1131">
      <w:r w:rsidRPr="004F5337">
        <w:t>•</w:t>
      </w:r>
      <w:r w:rsidRPr="004F5337">
        <w:tab/>
        <w:t>1 - 8 место по результатам Детско-юношеского тура «От десяти и старше» текущего года</w:t>
      </w:r>
      <w:r w:rsidR="005629C1" w:rsidRPr="004F5337">
        <w:t xml:space="preserve"> в категории «10 - 14 лет»</w:t>
      </w:r>
      <w:r w:rsidRPr="004F5337">
        <w:t xml:space="preserve"> (девочки);</w:t>
      </w:r>
    </w:p>
    <w:p w:rsidR="00C855D2" w:rsidRPr="004F5337" w:rsidRDefault="008A1131" w:rsidP="00C855D2">
      <w:r w:rsidRPr="004F5337">
        <w:t>в</w:t>
      </w:r>
      <w:r w:rsidR="00C855D2" w:rsidRPr="004F5337">
        <w:t xml:space="preserve">) к участию в соревнованиях </w:t>
      </w:r>
      <w:r w:rsidR="00C855D2" w:rsidRPr="004F5337">
        <w:rPr>
          <w:u w:val="single"/>
        </w:rPr>
        <w:t>во вторую очередь</w:t>
      </w:r>
      <w:r w:rsidR="00C855D2" w:rsidRPr="004F5337">
        <w:t xml:space="preserve"> допускаются спортсмены, занявшие 1 - 3 места в отборочных соревнованиях субъектов Российской Федерации. Статус отборочных соревнований имеют </w:t>
      </w:r>
      <w:r w:rsidRPr="004F5337">
        <w:t>первенства</w:t>
      </w:r>
      <w:r w:rsidR="005629C1" w:rsidRPr="004F5337">
        <w:t xml:space="preserve"> субъектов</w:t>
      </w:r>
      <w:r w:rsidR="00C855D2" w:rsidRPr="004F5337">
        <w:t xml:space="preserve"> Российской Федерации, другие официальные </w:t>
      </w:r>
      <w:r w:rsidRPr="004F5337">
        <w:t xml:space="preserve">детско-юношеские </w:t>
      </w:r>
      <w:r w:rsidR="00C855D2" w:rsidRPr="004F5337">
        <w:t>спортивные соревнования субъектов Российской Федерации текущего и предыдущего годов</w:t>
      </w:r>
      <w:r w:rsidR="001F33FA" w:rsidRPr="004F5337">
        <w:t xml:space="preserve">, проводимые без учета </w:t>
      </w:r>
      <w:proofErr w:type="spellStart"/>
      <w:r w:rsidR="001F33FA" w:rsidRPr="004F5337">
        <w:t>гандикаповой</w:t>
      </w:r>
      <w:proofErr w:type="spellEnd"/>
      <w:r w:rsidR="001F33FA" w:rsidRPr="004F5337">
        <w:t xml:space="preserve"> форы</w:t>
      </w:r>
      <w:r w:rsidR="00C855D2" w:rsidRPr="004F5337">
        <w:t xml:space="preserve">. При этом при делегировании спортсмена приоритет определяется по более высокому </w:t>
      </w:r>
      <w:r w:rsidR="00C855D2" w:rsidRPr="004F5337">
        <w:lastRenderedPageBreak/>
        <w:t xml:space="preserve">занятому месту, отборочные соревнования текущего года (в случае их проведения ранее </w:t>
      </w:r>
      <w:r w:rsidRPr="004F5337">
        <w:t>Первенства</w:t>
      </w:r>
      <w:r w:rsidR="00C855D2" w:rsidRPr="004F5337">
        <w:t xml:space="preserve"> России) имеют приоритет по отношению к аналогичным соревнованиям предыдущего года, </w:t>
      </w:r>
      <w:r w:rsidRPr="004F5337">
        <w:t>первенство</w:t>
      </w:r>
      <w:r w:rsidR="00C855D2" w:rsidRPr="004F5337">
        <w:t xml:space="preserve"> субъекта Российской Федерации имеет приоритет по отношению к иному официальному </w:t>
      </w:r>
      <w:r w:rsidR="00786A1F" w:rsidRPr="004F5337">
        <w:t xml:space="preserve">детско-юношескому </w:t>
      </w:r>
      <w:r w:rsidR="00C855D2" w:rsidRPr="004F5337">
        <w:t xml:space="preserve">спортивному соревнованию. </w:t>
      </w:r>
      <w:r w:rsidR="005629C1" w:rsidRPr="004F5337">
        <w:t>Общее количество спортсменов, делегируемых по результатам региональных отборочных соревнований от одного субъекта Российской Федерации</w:t>
      </w:r>
      <w:r w:rsidR="00786A1F" w:rsidRPr="004F5337">
        <w:t>,</w:t>
      </w:r>
      <w:r w:rsidR="005629C1" w:rsidRPr="004F5337">
        <w:t xml:space="preserve"> составляет в сумме не более 6 человек (от </w:t>
      </w:r>
      <w:proofErr w:type="gramStart"/>
      <w:r w:rsidR="005629C1" w:rsidRPr="004F5337">
        <w:t>г</w:t>
      </w:r>
      <w:proofErr w:type="gramEnd"/>
      <w:r w:rsidR="005629C1" w:rsidRPr="004F5337">
        <w:t>. Москвы и от Московской области - не более 12 человек) с произвольным ра</w:t>
      </w:r>
      <w:r w:rsidR="00786A1F" w:rsidRPr="004F5337">
        <w:t>спределением по полу и возрасту;</w:t>
      </w:r>
    </w:p>
    <w:p w:rsidR="005629C1" w:rsidRPr="004F5337" w:rsidRDefault="005629C1" w:rsidP="005629C1">
      <w:r w:rsidRPr="004F5337">
        <w:t>г</w:t>
      </w:r>
      <w:r w:rsidR="00C855D2" w:rsidRPr="004F5337">
        <w:t xml:space="preserve">) </w:t>
      </w:r>
      <w:r w:rsidRPr="004F5337">
        <w:t>в случае, если в каких либо категориях по полу и возрасту число спортсменов, включенных в число участников в соответствии</w:t>
      </w:r>
      <w:r w:rsidR="00C855D2" w:rsidRPr="004F5337">
        <w:t xml:space="preserve"> с подп</w:t>
      </w:r>
      <w:r w:rsidR="008746DB" w:rsidRPr="004F5337">
        <w:t>унктами</w:t>
      </w:r>
      <w:r w:rsidR="00C855D2" w:rsidRPr="004F5337">
        <w:t xml:space="preserve"> «4</w:t>
      </w:r>
      <w:r w:rsidRPr="004F5337">
        <w:t>б</w:t>
      </w:r>
      <w:r w:rsidR="00C855D2" w:rsidRPr="004F5337">
        <w:t>» и «4</w:t>
      </w:r>
      <w:r w:rsidRPr="004F5337">
        <w:t>в</w:t>
      </w:r>
      <w:r w:rsidR="00C855D2" w:rsidRPr="004F5337">
        <w:t>», оказывается меньше установленного в подп</w:t>
      </w:r>
      <w:r w:rsidR="008746DB" w:rsidRPr="004F5337">
        <w:t>ункте</w:t>
      </w:r>
      <w:r w:rsidR="00C855D2" w:rsidRPr="004F5337">
        <w:t xml:space="preserve"> «4а», к соревнованиям </w:t>
      </w:r>
      <w:r w:rsidR="00C855D2" w:rsidRPr="004F5337">
        <w:rPr>
          <w:u w:val="single"/>
        </w:rPr>
        <w:t>в третью очередь</w:t>
      </w:r>
      <w:r w:rsidR="00C855D2" w:rsidRPr="004F5337">
        <w:t xml:space="preserve"> </w:t>
      </w:r>
      <w:r w:rsidR="0003753C" w:rsidRPr="004F5337">
        <w:t>могут быть допущены от регионов дополнительные спортсмены, которые должны соответствовать следующим требованиям</w:t>
      </w:r>
      <w:r w:rsidRPr="004F5337">
        <w:t>:</w:t>
      </w:r>
    </w:p>
    <w:p w:rsidR="005629C1" w:rsidRPr="004F5337" w:rsidRDefault="005629C1" w:rsidP="005629C1">
      <w:r w:rsidRPr="004F5337">
        <w:t>•</w:t>
      </w:r>
      <w:r w:rsidRPr="004F5337">
        <w:tab/>
        <w:t>в возрастных категориях «15 - 16 лет» (юноши и девушки) и «17 - 18 лет» (юниоры и юниорки) лица, соответствующие требованиям подп</w:t>
      </w:r>
      <w:r w:rsidR="008746DB" w:rsidRPr="004F5337">
        <w:t>ункта</w:t>
      </w:r>
      <w:r w:rsidRPr="004F5337">
        <w:t xml:space="preserve"> «3а» по спортивному разряду и значению точного гандикапа;</w:t>
      </w:r>
    </w:p>
    <w:p w:rsidR="005629C1" w:rsidRPr="004F5337" w:rsidRDefault="005629C1" w:rsidP="005629C1">
      <w:r w:rsidRPr="004F5337">
        <w:t>•</w:t>
      </w:r>
      <w:r w:rsidRPr="004F5337">
        <w:tab/>
        <w:t>в возрастных категориях «10 - 14 лет» (мальчики и девочки) лица, соответствующие требованиям подп</w:t>
      </w:r>
      <w:r w:rsidR="008746DB" w:rsidRPr="004F5337">
        <w:t>ункта</w:t>
      </w:r>
      <w:r w:rsidRPr="004F5337">
        <w:t xml:space="preserve"> «3а» по спортивному разряду, и дополнительно - имеющие </w:t>
      </w:r>
      <w:r w:rsidR="008746DB" w:rsidRPr="004F5337">
        <w:t xml:space="preserve">на дату подачи предварительной заявки </w:t>
      </w:r>
      <w:r w:rsidRPr="004F5337">
        <w:t>активное значение точного гандикапа не хуже 24,0 (мальчики) или 28,0 (девочки).</w:t>
      </w:r>
    </w:p>
    <w:p w:rsidR="00C855D2" w:rsidRPr="004F5337" w:rsidRDefault="0003753C" w:rsidP="00C855D2">
      <w:r w:rsidRPr="004F5337">
        <w:t xml:space="preserve">Такие спортсмены при поступлении предварительных заявок включаются в «лист ожидания». </w:t>
      </w:r>
      <w:r w:rsidR="00C855D2" w:rsidRPr="004F5337">
        <w:t xml:space="preserve">В случае превышения числа </w:t>
      </w:r>
      <w:r w:rsidRPr="004F5337">
        <w:t>заявленных таким образом спортсменов</w:t>
      </w:r>
      <w:r w:rsidR="00C855D2" w:rsidRPr="004F5337">
        <w:t xml:space="preserve"> над числом возможных мест, предпочтение отдается спортсменам, имеющим лучшее значение точного гандикапа;</w:t>
      </w:r>
    </w:p>
    <w:p w:rsidR="00DC5A28" w:rsidRPr="004F5337" w:rsidRDefault="00786A1F" w:rsidP="00DC5A28">
      <w:r w:rsidRPr="004F5337">
        <w:t>д</w:t>
      </w:r>
      <w:r w:rsidR="00DC5A28" w:rsidRPr="004F5337">
        <w:t xml:space="preserve">) в целях включения результатов данных соревнований в международные </w:t>
      </w:r>
      <w:r w:rsidR="00180BE7" w:rsidRPr="004F5337">
        <w:t xml:space="preserve">любительские </w:t>
      </w:r>
      <w:r w:rsidR="00DC5A28" w:rsidRPr="004F5337">
        <w:t>рейтинги к участию в соревнованиях допускаются иностранные спортсмены:</w:t>
      </w:r>
    </w:p>
    <w:p w:rsidR="00DC5A28" w:rsidRPr="004F5337" w:rsidRDefault="00DC5A28" w:rsidP="00DC5A28">
      <w:r w:rsidRPr="004F5337">
        <w:t>•</w:t>
      </w:r>
      <w:r w:rsidRPr="004F5337">
        <w:tab/>
        <w:t>максимальное количество иностранных спортсменов дополнительно к количеству, указанному в подп</w:t>
      </w:r>
      <w:r w:rsidR="008746DB" w:rsidRPr="004F5337">
        <w:t>ункте</w:t>
      </w:r>
      <w:r w:rsidRPr="004F5337">
        <w:t xml:space="preserve"> «4а», должно составлять 18 человек;</w:t>
      </w:r>
    </w:p>
    <w:p w:rsidR="00DC5A28" w:rsidRPr="004F5337" w:rsidRDefault="00DC5A28" w:rsidP="00DC5A28">
      <w:r w:rsidRPr="004F5337">
        <w:t>•</w:t>
      </w:r>
      <w:r w:rsidRPr="004F5337">
        <w:tab/>
        <w:t>значение точного гандикапа иностранных участников должно быть определено на основе порядка, совместимого с требованиями Европейской Ассоциации гольфа, и составлять не хуже 14,0 для спортсменов и не хуже 18,0 для спортсменок.</w:t>
      </w:r>
    </w:p>
    <w:p w:rsidR="00FF340F" w:rsidRPr="004F5337" w:rsidRDefault="00FF340F" w:rsidP="00FF340F">
      <w:pPr>
        <w:pStyle w:val="a"/>
        <w:numPr>
          <w:ilvl w:val="0"/>
          <w:numId w:val="0"/>
        </w:numPr>
        <w:ind w:firstLine="709"/>
      </w:pPr>
      <w:r w:rsidRPr="004F5337">
        <w:t>6. Территориальная принадлежность спортсмена к сборной команде субъекта Российской Федерации определяется согласно регистрации по месту жительства. При временной регистрации в другом регионе спортсмен должен представить документ о временной регистрации с проживанием не менее 6 месяцев до начала соревнований. Студенты дневных отделений высших и средних учебных заведений представляют документ о временной регистрации и студенческий билет.</w:t>
      </w:r>
    </w:p>
    <w:p w:rsidR="00FF340F" w:rsidRPr="004F5337" w:rsidRDefault="00FF340F" w:rsidP="00FF340F">
      <w:r w:rsidRPr="004F5337">
        <w:lastRenderedPageBreak/>
        <w:t>Принадлежность к детско-юношеским спортивным школам и иным спортивным организациям, осуществляющим спортивную подготовку, определяется на основании приказа о зачислении лица в такую организацию для прохождения спортивной подготовки на основании государственного (муниципального) задания на оказание услуг по спортивной подготовке или договора оказания услуг по спортивной подготовке.</w:t>
      </w:r>
    </w:p>
    <w:p w:rsidR="00CE554A" w:rsidRDefault="00CE554A" w:rsidP="00DC5A28">
      <w:pPr>
        <w:pStyle w:val="1"/>
      </w:pPr>
    </w:p>
    <w:p w:rsidR="00DC5A28" w:rsidRPr="004F5337" w:rsidRDefault="00DC5A28" w:rsidP="00DC5A28">
      <w:pPr>
        <w:pStyle w:val="1"/>
      </w:pPr>
      <w:r w:rsidRPr="004F5337">
        <w:t>3. Заявки на участие</w:t>
      </w:r>
    </w:p>
    <w:p w:rsidR="00DC5A28" w:rsidRPr="004F5337" w:rsidRDefault="00DC5A28" w:rsidP="00DC5A28"/>
    <w:p w:rsidR="00DC5A28" w:rsidRPr="004F5337" w:rsidRDefault="00DC5A28" w:rsidP="00DC5A28">
      <w:r w:rsidRPr="004F5337">
        <w:t xml:space="preserve">1. </w:t>
      </w:r>
      <w:r w:rsidR="0003753C" w:rsidRPr="004F5337">
        <w:t xml:space="preserve">Предварительные заявки </w:t>
      </w:r>
      <w:r w:rsidR="00B60771" w:rsidRPr="004F5337">
        <w:t>от</w:t>
      </w:r>
      <w:r w:rsidR="0003753C" w:rsidRPr="004F5337">
        <w:t xml:space="preserve"> органов исполнительной власти субъектов Российской Федерации в области физической культуры и спорта следует готовить по форме Приложения № 1и направлять</w:t>
      </w:r>
      <w:r w:rsidRPr="004F5337">
        <w:t>:</w:t>
      </w:r>
    </w:p>
    <w:p w:rsidR="00DC5A28" w:rsidRPr="004F5337" w:rsidRDefault="00DC5A28" w:rsidP="00DC5A28">
      <w:r w:rsidRPr="004F5337">
        <w:t>•</w:t>
      </w:r>
      <w:r w:rsidRPr="004F5337">
        <w:tab/>
        <w:t xml:space="preserve">по адресу: 119992, Россия, </w:t>
      </w:r>
      <w:proofErr w:type="gramStart"/>
      <w:r w:rsidRPr="004F5337">
        <w:t>г</w:t>
      </w:r>
      <w:proofErr w:type="gramEnd"/>
      <w:r w:rsidRPr="004F5337">
        <w:t xml:space="preserve">. Москва, </w:t>
      </w:r>
      <w:proofErr w:type="spellStart"/>
      <w:r w:rsidRPr="004F5337">
        <w:t>Лужнецкая</w:t>
      </w:r>
      <w:proofErr w:type="spellEnd"/>
      <w:r w:rsidRPr="004F5337">
        <w:t xml:space="preserve"> </w:t>
      </w:r>
      <w:proofErr w:type="spellStart"/>
      <w:r w:rsidRPr="004F5337">
        <w:t>наб</w:t>
      </w:r>
      <w:proofErr w:type="spellEnd"/>
      <w:r w:rsidRPr="004F5337">
        <w:t>., д. 8, офис 378;</w:t>
      </w:r>
    </w:p>
    <w:p w:rsidR="00DC5A28" w:rsidRPr="004F5337" w:rsidRDefault="00DC5A28" w:rsidP="00DC5A28">
      <w:r w:rsidRPr="004F5337">
        <w:t>•</w:t>
      </w:r>
      <w:r w:rsidRPr="004F5337">
        <w:tab/>
        <w:t>по факсу (495) 725-4719;</w:t>
      </w:r>
    </w:p>
    <w:p w:rsidR="00DC5A28" w:rsidRPr="004F5337" w:rsidRDefault="00DC5A28" w:rsidP="00DC5A28">
      <w:r w:rsidRPr="004F5337">
        <w:t>•</w:t>
      </w:r>
      <w:r w:rsidRPr="004F5337">
        <w:tab/>
        <w:t>по электронной почте на адрес russgolf@mail.ru (спортивная дисциплина «гольф») или на адрес rusminigolf@gmail.com (спортивная дисциплина «мини-гольф»).</w:t>
      </w:r>
    </w:p>
    <w:p w:rsidR="00DC5A28" w:rsidRPr="004F5337" w:rsidRDefault="0003753C" w:rsidP="00DC5A28">
      <w:r w:rsidRPr="004F5337">
        <w:t>2</w:t>
      </w:r>
      <w:r w:rsidR="00DC5A28" w:rsidRPr="004F5337">
        <w:t>. Спортивная дисциплина «гольф»:</w:t>
      </w:r>
    </w:p>
    <w:p w:rsidR="00DC5A28" w:rsidRPr="004F5337" w:rsidRDefault="00DC5A28" w:rsidP="00DC5A28">
      <w:r w:rsidRPr="004F5337">
        <w:t>а) срок приема предварительн</w:t>
      </w:r>
      <w:r w:rsidR="00DA6CEA" w:rsidRPr="004F5337">
        <w:t xml:space="preserve">ых заявок заканчивается </w:t>
      </w:r>
      <w:r w:rsidR="001D6B0F" w:rsidRPr="004F5337">
        <w:t>30 июля</w:t>
      </w:r>
      <w:r w:rsidR="00DA6CEA" w:rsidRPr="004F5337">
        <w:t xml:space="preserve"> 2015</w:t>
      </w:r>
      <w:r w:rsidRPr="004F5337">
        <w:t xml:space="preserve"> года в 1</w:t>
      </w:r>
      <w:r w:rsidR="00180BE7" w:rsidRPr="004F5337">
        <w:t>4</w:t>
      </w:r>
      <w:r w:rsidRPr="004F5337">
        <w:t>.00 по московскому времени;</w:t>
      </w:r>
    </w:p>
    <w:p w:rsidR="00DC5A28" w:rsidRPr="004F5337" w:rsidRDefault="00DC5A28" w:rsidP="00DC5A28">
      <w:r w:rsidRPr="004F5337">
        <w:t xml:space="preserve">б) поступившие предварительные заявки </w:t>
      </w:r>
      <w:proofErr w:type="gramStart"/>
      <w:r w:rsidRPr="004F5337">
        <w:t>рассматриваются</w:t>
      </w:r>
      <w:proofErr w:type="gramEnd"/>
      <w:r w:rsidRPr="004F5337">
        <w:t xml:space="preserve"> и список предварительно допущенных участников публикуется на официальном веб-сайте Ассоциации гольфа России (www.rusgolf.ru) не позднее, чем за 6 дней до начала соревнований;</w:t>
      </w:r>
    </w:p>
    <w:p w:rsidR="00DC5A28" w:rsidRPr="004F5337" w:rsidRDefault="00DC5A28" w:rsidP="00DC5A28">
      <w:r w:rsidRPr="004F5337">
        <w:t>в) регистрация предварительно допущенных участников проводится по месту проведения соревнований c 9.00 до</w:t>
      </w:r>
      <w:r w:rsidR="00DA6CEA" w:rsidRPr="004F5337">
        <w:t xml:space="preserve"> 13.00 по московскому времени 11 августа 2015</w:t>
      </w:r>
      <w:r w:rsidRPr="004F5337">
        <w:t xml:space="preserve"> года в помещении судейской коллегии.</w:t>
      </w:r>
    </w:p>
    <w:p w:rsidR="0003753C" w:rsidRPr="004F5337" w:rsidRDefault="0003753C" w:rsidP="0003753C">
      <w:r w:rsidRPr="004F5337">
        <w:t xml:space="preserve">4. </w:t>
      </w:r>
      <w:proofErr w:type="gramStart"/>
      <w:r w:rsidRPr="004F5337">
        <w:t xml:space="preserve">При регистрации участников соревнований представители данного </w:t>
      </w:r>
      <w:r w:rsidR="00EF339B" w:rsidRPr="004F5337">
        <w:t>с</w:t>
      </w:r>
      <w:r w:rsidRPr="004F5337">
        <w:t>убъекта Р</w:t>
      </w:r>
      <w:r w:rsidR="00EF339B" w:rsidRPr="004F5337">
        <w:t xml:space="preserve">оссийской </w:t>
      </w:r>
      <w:r w:rsidRPr="004F5337">
        <w:t>Ф</w:t>
      </w:r>
      <w:r w:rsidR="00EF339B" w:rsidRPr="004F5337">
        <w:t>едерации</w:t>
      </w:r>
      <w:r w:rsidRPr="004F5337">
        <w:t xml:space="preserve"> обязаны предоставить в комиссию по допуску участников оригинал окончательной заявки, подготовленной по форме Приложения № 1, заверенные копии протоколов отборочных соревнований (для спортсменов, допускаемых по результатам данных отборочных соревнований), а также по каждому спортсмену:</w:t>
      </w:r>
      <w:proofErr w:type="gramEnd"/>
    </w:p>
    <w:p w:rsidR="0003753C" w:rsidRPr="004F5337" w:rsidRDefault="0003753C" w:rsidP="0003753C">
      <w:r w:rsidRPr="004F5337">
        <w:t>•</w:t>
      </w:r>
      <w:r w:rsidRPr="004F5337">
        <w:tab/>
        <w:t xml:space="preserve">паспорт гражданина Российской Федерации </w:t>
      </w:r>
      <w:r w:rsidR="00FD79C3" w:rsidRPr="004F5337">
        <w:t>(для спортсменов моложе 14 лет – свидетельство о рождении)</w:t>
      </w:r>
      <w:r w:rsidRPr="004F5337">
        <w:t>;</w:t>
      </w:r>
    </w:p>
    <w:p w:rsidR="0003753C" w:rsidRPr="004F5337" w:rsidRDefault="0003753C" w:rsidP="0003753C">
      <w:r w:rsidRPr="004F5337">
        <w:t>•</w:t>
      </w:r>
      <w:r w:rsidRPr="004F5337">
        <w:tab/>
        <w:t>зачетную классификационную книжку;</w:t>
      </w:r>
    </w:p>
    <w:p w:rsidR="0003753C" w:rsidRPr="004F5337" w:rsidRDefault="0003753C" w:rsidP="0003753C">
      <w:r w:rsidRPr="004F5337">
        <w:t>•</w:t>
      </w:r>
      <w:r w:rsidRPr="004F5337">
        <w:tab/>
      </w:r>
      <w:r w:rsidR="00EF339B" w:rsidRPr="004F5337">
        <w:t xml:space="preserve">оригинал </w:t>
      </w:r>
      <w:r w:rsidRPr="004F5337">
        <w:t>полис</w:t>
      </w:r>
      <w:r w:rsidR="00EF339B" w:rsidRPr="004F5337">
        <w:t>а</w:t>
      </w:r>
      <w:r w:rsidRPr="004F5337">
        <w:t xml:space="preserve"> страхования</w:t>
      </w:r>
      <w:r w:rsidR="00EF339B" w:rsidRPr="004F5337">
        <w:t xml:space="preserve"> жизни и здоровья </w:t>
      </w:r>
      <w:r w:rsidRPr="004F5337">
        <w:t>от несчастных случаев (либо регистрационную карточку Системы гандикапов АГР, предполагающую такое страхование);</w:t>
      </w:r>
    </w:p>
    <w:p w:rsidR="0003753C" w:rsidRPr="004F5337" w:rsidRDefault="0003753C" w:rsidP="0003753C">
      <w:r w:rsidRPr="004F5337">
        <w:t>•</w:t>
      </w:r>
      <w:r w:rsidRPr="004F5337">
        <w:tab/>
      </w:r>
      <w:r w:rsidR="00AD0F64" w:rsidRPr="004F5337">
        <w:t>полис (</w:t>
      </w:r>
      <w:r w:rsidRPr="004F5337">
        <w:t>карточку</w:t>
      </w:r>
      <w:r w:rsidR="00AD0F64" w:rsidRPr="004F5337">
        <w:t>)</w:t>
      </w:r>
      <w:r w:rsidRPr="004F5337">
        <w:t xml:space="preserve"> обязательного медицинского страхования.</w:t>
      </w:r>
    </w:p>
    <w:p w:rsidR="00DA6CEA" w:rsidRPr="004F5337" w:rsidRDefault="00DA6CEA" w:rsidP="00DC5A28"/>
    <w:p w:rsidR="00DC5A28" w:rsidRPr="004F5337" w:rsidRDefault="00DC5A28" w:rsidP="00DA6CEA">
      <w:pPr>
        <w:pStyle w:val="1"/>
      </w:pPr>
      <w:r w:rsidRPr="004F5337">
        <w:t>4. Условия подведения итогов</w:t>
      </w:r>
    </w:p>
    <w:p w:rsidR="00DA6CEA" w:rsidRPr="004F5337" w:rsidRDefault="00DA6CEA" w:rsidP="00DC5A28"/>
    <w:p w:rsidR="00DC5A28" w:rsidRPr="004F5337" w:rsidRDefault="00786A1F" w:rsidP="00DC5A28">
      <w:r w:rsidRPr="004F5337">
        <w:lastRenderedPageBreak/>
        <w:t>1</w:t>
      </w:r>
      <w:r w:rsidR="00DC5A28" w:rsidRPr="004F5337">
        <w:t>. Спортивная дисциплина «гольф»:</w:t>
      </w:r>
    </w:p>
    <w:p w:rsidR="00DC5A28" w:rsidRPr="004F5337" w:rsidRDefault="00DC5A28" w:rsidP="00DC5A28">
      <w:r w:rsidRPr="004F5337">
        <w:t xml:space="preserve">а) порядок мест, занятых участниками, определяется раздельно для юниоров, юниорок, юношей, девушек, мальчиков и девочек на основе наименьшей суммы ударов (в формате игры на счет ударов) без учета </w:t>
      </w:r>
      <w:proofErr w:type="spellStart"/>
      <w:r w:rsidRPr="004F5337">
        <w:t>гандикаповой</w:t>
      </w:r>
      <w:proofErr w:type="spellEnd"/>
      <w:r w:rsidRPr="004F5337">
        <w:t xml:space="preserve"> форы по всем пройденным раундам. Соревнования в </w:t>
      </w:r>
      <w:r w:rsidR="00EF339B" w:rsidRPr="004F5337">
        <w:t>каждой</w:t>
      </w:r>
      <w:r w:rsidRPr="004F5337">
        <w:t xml:space="preserve"> зачетной категории проводятся при наличии не менее </w:t>
      </w:r>
      <w:r w:rsidR="00DA2306" w:rsidRPr="004F5337">
        <w:t>6</w:t>
      </w:r>
      <w:r w:rsidRPr="004F5337">
        <w:t xml:space="preserve"> участников в данной зачетной категории;</w:t>
      </w:r>
    </w:p>
    <w:p w:rsidR="00DC5A28" w:rsidRPr="004F5337" w:rsidRDefault="00DC5A28" w:rsidP="00DC5A28">
      <w:r w:rsidRPr="004F5337">
        <w:t xml:space="preserve">б) в случае, если </w:t>
      </w:r>
      <w:proofErr w:type="gramStart"/>
      <w:r w:rsidRPr="004F5337">
        <w:t>два и более участников</w:t>
      </w:r>
      <w:proofErr w:type="gramEnd"/>
      <w:r w:rsidRPr="004F5337">
        <w:t>, претендующих на 1 место в зачетной категории, показали по результатам соревнований лучший результат, победитель соревнований определяется между ними путем последовательной переигровки на лунках, определенных главным судьей соревнований. Переигровка продолжается до тех пор, пока один из игроков не покажет на лунке лучший результат;</w:t>
      </w:r>
    </w:p>
    <w:p w:rsidR="00DC5A28" w:rsidRPr="004F5337" w:rsidRDefault="00DC5A28" w:rsidP="00DC5A28">
      <w:r w:rsidRPr="004F5337">
        <w:t xml:space="preserve">в) в случае, если </w:t>
      </w:r>
      <w:proofErr w:type="gramStart"/>
      <w:r w:rsidRPr="004F5337">
        <w:t>два и более участников</w:t>
      </w:r>
      <w:proofErr w:type="gramEnd"/>
      <w:r w:rsidRPr="004F5337">
        <w:t xml:space="preserve"> показали по результатам соревнований одинаковый результат, позволяющий им претендовать на 2 - 3 места, то распределение игроков по местам производится по результатам, показанным ими в последнем раунде. Если это не позволит выявить приоритетность, - то по результатам, показанным на последних девяти, (шести, трех) или на последней лунке. В случае равенства и этого показателя, более высокое место получает игрок с большим значением заявленного при регистрации точного гандикапа;</w:t>
      </w:r>
    </w:p>
    <w:p w:rsidR="00DC5A28" w:rsidRPr="004F5337" w:rsidRDefault="00DC5A28" w:rsidP="00DC5A28">
      <w:r w:rsidRPr="004F5337">
        <w:t xml:space="preserve">г) юниоры, юниорки, юноши и девушки обязаны пройти три раунда по 18 лунок. </w:t>
      </w:r>
      <w:proofErr w:type="gramStart"/>
      <w:r w:rsidRPr="004F5337">
        <w:t>К финальному раунду допускаются лучшие 50% участников от числа стартовавших в данной зачетной категории (и показавшие равный с ними про</w:t>
      </w:r>
      <w:r w:rsidR="00DA2306" w:rsidRPr="004F5337">
        <w:t xml:space="preserve">ходной результат), но не менее </w:t>
      </w:r>
      <w:r w:rsidR="005A639E" w:rsidRPr="004F5337">
        <w:t>6</w:t>
      </w:r>
      <w:r w:rsidRPr="004F5337">
        <w:t xml:space="preserve"> участников.</w:t>
      </w:r>
      <w:proofErr w:type="gramEnd"/>
      <w:r w:rsidRPr="004F5337">
        <w:t xml:space="preserve"> Мальчики и девочки обязаны пройти два соревновательных раунда по 18 лунок (без промежуточного отсева);</w:t>
      </w:r>
    </w:p>
    <w:p w:rsidR="00DC5A28" w:rsidRPr="004F5337" w:rsidRDefault="00DC5A28" w:rsidP="00DC5A28">
      <w:r w:rsidRPr="004F5337">
        <w:t xml:space="preserve">д) </w:t>
      </w:r>
      <w:r w:rsidR="00786A1F" w:rsidRPr="004F5337">
        <w:t>результаты иностранных спортсменов учитываются отдельно от результатов спортсменов, являющихся гражданами Российской Федерации. В</w:t>
      </w:r>
      <w:r w:rsidRPr="004F5337">
        <w:t xml:space="preserve"> целях включения результатов данных соревнований в международные </w:t>
      </w:r>
      <w:r w:rsidR="00180BE7" w:rsidRPr="004F5337">
        <w:t xml:space="preserve">любительские </w:t>
      </w:r>
      <w:r w:rsidRPr="004F5337">
        <w:t>рейтинги ведется совокупный учет результатов (по полу и возрастным категориям), показанных российскими и иностранными участниками данных соревнован</w:t>
      </w:r>
      <w:r w:rsidR="00786A1F" w:rsidRPr="004F5337">
        <w:t>ий, которые доводятся до сведени</w:t>
      </w:r>
      <w:r w:rsidRPr="004F5337">
        <w:t>я заинтересованных международных спортивных организаций. В случае участия в соревнованиях иностранных участников в категориях, предполагающих промежуточный отсев, их отбор для допуска к финальному раунду проводится на основе граничного значения, определенного на основе результатов, показанных российскими участниками;</w:t>
      </w:r>
    </w:p>
    <w:p w:rsidR="00DC5A28" w:rsidRPr="004F5337" w:rsidRDefault="00DC5A28" w:rsidP="00DC5A28">
      <w:r w:rsidRPr="004F5337">
        <w:t>е) главный судья имеет право принимать окончательные решения по спорным вопросам в ходе соревнований. Претензии принимаются от участников соревнований главной судейской коллегией в письменной форме в течение 30 минут после завершения их раунда, если п. 34-1b правил вида спорта «гольф» (в части спортивной дисциплины «гольф») не предусматривает иной порядок.</w:t>
      </w:r>
    </w:p>
    <w:p w:rsidR="00DC5A28" w:rsidRPr="004F5337" w:rsidRDefault="00425C1A" w:rsidP="00DC5A28">
      <w:r w:rsidRPr="004F5337">
        <w:lastRenderedPageBreak/>
        <w:t>3</w:t>
      </w:r>
      <w:r w:rsidR="00DC5A28" w:rsidRPr="004F5337">
        <w:t>. Итоговые результаты (протоколы) и отчеты на бумажном и электронном носителях представляются в Минспорт России и ФГБУ ФЦПСР в течение двух недель со дня окончания спортивного соревнования.</w:t>
      </w:r>
    </w:p>
    <w:p w:rsidR="00DC5A28" w:rsidRPr="004F5337" w:rsidRDefault="00DC5A28" w:rsidP="00DC5A28"/>
    <w:p w:rsidR="00DC5A28" w:rsidRPr="004F5337" w:rsidRDefault="00DC5A28" w:rsidP="00DC5A28">
      <w:pPr>
        <w:pStyle w:val="1"/>
      </w:pPr>
      <w:r w:rsidRPr="004F5337">
        <w:t>5. Награждение победителей и призеров</w:t>
      </w:r>
    </w:p>
    <w:p w:rsidR="00DC5A28" w:rsidRPr="004F5337" w:rsidRDefault="00DC5A28" w:rsidP="00DC5A28"/>
    <w:p w:rsidR="00DC5A28" w:rsidRPr="004F5337" w:rsidRDefault="00DC5A28" w:rsidP="00DC5A28">
      <w:r w:rsidRPr="004F5337">
        <w:t>1. Спортсмены-победители и призёры</w:t>
      </w:r>
      <w:r w:rsidR="001B3A79" w:rsidRPr="004F5337">
        <w:t xml:space="preserve"> (2 - 3 место)</w:t>
      </w:r>
      <w:r w:rsidRPr="004F5337">
        <w:t xml:space="preserve"> спортивных соревнований во всех возрастных категориях награждаются медалями и дипломами Минспорта России.</w:t>
      </w:r>
    </w:p>
    <w:p w:rsidR="00DC5A28" w:rsidRPr="004F5337" w:rsidRDefault="00DC5A28" w:rsidP="00DC5A28">
      <w:r w:rsidRPr="004F5337">
        <w:t>2. Тренеры спортсменов-победителей награждаются дипломами Минспорта России.</w:t>
      </w:r>
    </w:p>
    <w:p w:rsidR="00DC5A28" w:rsidRPr="004F5337" w:rsidRDefault="00DC5A28" w:rsidP="00DC5A28">
      <w:r w:rsidRPr="004F5337">
        <w:t xml:space="preserve">3. </w:t>
      </w:r>
      <w:r w:rsidR="00DA2306" w:rsidRPr="004F5337">
        <w:t>Организаторы и спонсоры соревнований устан</w:t>
      </w:r>
      <w:r w:rsidR="00EF339B" w:rsidRPr="004F5337">
        <w:t>авливают</w:t>
      </w:r>
      <w:r w:rsidR="00DA2306" w:rsidRPr="004F5337">
        <w:t xml:space="preserve"> дополнительные призы участникам соревнований.</w:t>
      </w:r>
    </w:p>
    <w:p w:rsidR="00CE554A" w:rsidRDefault="00CE554A" w:rsidP="00DC5A28">
      <w:pPr>
        <w:pStyle w:val="1"/>
      </w:pPr>
    </w:p>
    <w:p w:rsidR="00DC5A28" w:rsidRPr="004F5337" w:rsidRDefault="00DC5A28" w:rsidP="00DC5A28">
      <w:pPr>
        <w:pStyle w:val="1"/>
      </w:pPr>
      <w:r w:rsidRPr="004F5337">
        <w:t>6. Условия финансирования</w:t>
      </w:r>
    </w:p>
    <w:p w:rsidR="00DC5A28" w:rsidRPr="004F5337" w:rsidRDefault="00DC5A28" w:rsidP="00DC5A28"/>
    <w:p w:rsidR="00DC5A28" w:rsidRPr="004F5337" w:rsidRDefault="00DC5A28" w:rsidP="00DC5A28">
      <w:r w:rsidRPr="004F5337">
        <w:t xml:space="preserve">1. Финансовое обеспечение спортивных соревнований, включенных в Единый календарный план межрегиональных, всероссийских и международных физкультурных мероприятий </w:t>
      </w:r>
      <w:r w:rsidR="00DA2306" w:rsidRPr="004F5337">
        <w:t>и спортивных мероприятий на 2015</w:t>
      </w:r>
      <w:r w:rsidRPr="004F5337">
        <w:t xml:space="preserve"> год, осуществляется за счет средств федерального бюджета, полученных Ассоциацией гольфа России в виде субсидий, в соответствии с соглашением о предоставлении субсидий.</w:t>
      </w:r>
    </w:p>
    <w:p w:rsidR="00DC5A28" w:rsidRPr="004F5337" w:rsidRDefault="00DC5A28" w:rsidP="00DC5A28">
      <w:r w:rsidRPr="004F5337">
        <w:t>2. Дополнительное финансовое обеспечение, связанное с организационными расходами по подготовке и проведению спортивных соревнований, осуществляется за счет средств бюджетов субъектов Российской Федерации, бюджетов муниципальных образований и внебюджетных сре</w:t>
      </w:r>
      <w:proofErr w:type="gramStart"/>
      <w:r w:rsidRPr="004F5337">
        <w:t>дств др</w:t>
      </w:r>
      <w:proofErr w:type="gramEnd"/>
      <w:r w:rsidRPr="004F5337">
        <w:t>угих участвующих организаций.</w:t>
      </w:r>
    </w:p>
    <w:p w:rsidR="00DC5A28" w:rsidRPr="004F5337" w:rsidRDefault="00DC5A28" w:rsidP="00DC5A28">
      <w:r w:rsidRPr="004F5337">
        <w:t>3. Расходы по командированию (проезд, питание, размещение и страхование) участников соревнований обеспечивают командирующие организации.</w:t>
      </w:r>
    </w:p>
    <w:sectPr w:rsidR="00DC5A28" w:rsidRPr="004F5337" w:rsidSect="00CE554A">
      <w:headerReference w:type="default" r:id="rId13"/>
      <w:footerReference w:type="default" r:id="rId14"/>
      <w:pgSz w:w="11906" w:h="16838"/>
      <w:pgMar w:top="1134" w:right="851"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F96" w:rsidRDefault="00FD4F96" w:rsidP="00E26C28">
      <w:r>
        <w:separator/>
      </w:r>
    </w:p>
  </w:endnote>
  <w:endnote w:type="continuationSeparator" w:id="0">
    <w:p w:rsidR="00FD4F96" w:rsidRDefault="00FD4F96" w:rsidP="00E26C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682" w:rsidRPr="00EF61B7" w:rsidRDefault="00BC6682" w:rsidP="0053549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F96" w:rsidRDefault="00FD4F96" w:rsidP="00E26C28">
      <w:r>
        <w:separator/>
      </w:r>
    </w:p>
  </w:footnote>
  <w:footnote w:type="continuationSeparator" w:id="0">
    <w:p w:rsidR="00FD4F96" w:rsidRDefault="00FD4F96" w:rsidP="00E26C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682" w:rsidRDefault="00563767" w:rsidP="00B906A2">
    <w:pPr>
      <w:pStyle w:val="a4"/>
      <w:jc w:val="center"/>
    </w:pPr>
    <w:fldSimple w:instr=" PAGE   \* MERGEFORMAT ">
      <w:r w:rsidR="00B906A2">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682" w:rsidRDefault="00BC6682" w:rsidP="006825AF">
    <w:pPr>
      <w:pStyle w:val="a4"/>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682" w:rsidRDefault="00563767">
    <w:pPr>
      <w:pStyle w:val="a4"/>
      <w:jc w:val="center"/>
    </w:pPr>
    <w:fldSimple w:instr=" PAGE   \* MERGEFORMAT ">
      <w:r w:rsidR="00B906A2">
        <w:rPr>
          <w:noProof/>
        </w:rPr>
        <w:t>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682" w:rsidRDefault="00BC6682" w:rsidP="006825AF">
    <w:pPr>
      <w:pStyle w:val="a4"/>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682" w:rsidRDefault="00563767" w:rsidP="0053549A">
    <w:pPr>
      <w:pStyle w:val="a4"/>
      <w:jc w:val="center"/>
    </w:pPr>
    <w:fldSimple w:instr=" PAGE   \* MERGEFORMAT ">
      <w:r w:rsidR="00B906A2">
        <w:rPr>
          <w:noProof/>
        </w:rPr>
        <w:t>11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40486110"/>
    <w:lvl w:ilvl="0">
      <w:start w:val="1"/>
      <w:numFmt w:val="bullet"/>
      <w:pStyle w:val="a"/>
      <w:lvlText w:val=""/>
      <w:lvlJc w:val="left"/>
      <w:pPr>
        <w:tabs>
          <w:tab w:val="num" w:pos="360"/>
        </w:tabs>
        <w:ind w:left="360" w:hanging="360"/>
      </w:pPr>
      <w:rPr>
        <w:rFonts w:ascii="Symbol" w:hAnsi="Symbol"/>
        <w:color w:val="000000"/>
      </w:rPr>
    </w:lvl>
  </w:abstractNum>
  <w:abstractNum w:abstractNumId="1">
    <w:nsid w:val="1AE16556"/>
    <w:multiLevelType w:val="hybridMultilevel"/>
    <w:tmpl w:val="A2A89A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22E78F5"/>
    <w:multiLevelType w:val="hybridMultilevel"/>
    <w:tmpl w:val="6590C1C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3576EBA"/>
    <w:multiLevelType w:val="hybridMultilevel"/>
    <w:tmpl w:val="2AAA370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nsid w:val="4C7F5A05"/>
    <w:multiLevelType w:val="hybridMultilevel"/>
    <w:tmpl w:val="73B20F6A"/>
    <w:lvl w:ilvl="0" w:tplc="E1864FBC">
      <w:numFmt w:val="bullet"/>
      <w:lvlText w:val="•"/>
      <w:lvlJc w:val="left"/>
      <w:pPr>
        <w:ind w:left="2096" w:hanging="1416"/>
      </w:pPr>
      <w:rPr>
        <w:rFonts w:ascii="Times New Roman" w:eastAsia="Calibri"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5">
    <w:nsid w:val="60EA3AE2"/>
    <w:multiLevelType w:val="hybridMultilevel"/>
    <w:tmpl w:val="8042D19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nsid w:val="65733C98"/>
    <w:multiLevelType w:val="hybridMultilevel"/>
    <w:tmpl w:val="997CA30C"/>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FE3198"/>
    <w:rsid w:val="00010BD1"/>
    <w:rsid w:val="00015581"/>
    <w:rsid w:val="000177E1"/>
    <w:rsid w:val="000204D4"/>
    <w:rsid w:val="0003753C"/>
    <w:rsid w:val="00037A65"/>
    <w:rsid w:val="000544BA"/>
    <w:rsid w:val="000663B3"/>
    <w:rsid w:val="00082F34"/>
    <w:rsid w:val="00084332"/>
    <w:rsid w:val="00093738"/>
    <w:rsid w:val="000C2A53"/>
    <w:rsid w:val="000D260D"/>
    <w:rsid w:val="000D32A7"/>
    <w:rsid w:val="000D5ED7"/>
    <w:rsid w:val="001111F7"/>
    <w:rsid w:val="00112251"/>
    <w:rsid w:val="00137DAA"/>
    <w:rsid w:val="0014518A"/>
    <w:rsid w:val="00160912"/>
    <w:rsid w:val="00162C89"/>
    <w:rsid w:val="00162E09"/>
    <w:rsid w:val="00170FCD"/>
    <w:rsid w:val="001738B4"/>
    <w:rsid w:val="00180BE7"/>
    <w:rsid w:val="00181A26"/>
    <w:rsid w:val="00196573"/>
    <w:rsid w:val="001A3E39"/>
    <w:rsid w:val="001B3A79"/>
    <w:rsid w:val="001C1340"/>
    <w:rsid w:val="001D2327"/>
    <w:rsid w:val="001D6B0F"/>
    <w:rsid w:val="001F33FA"/>
    <w:rsid w:val="001F7759"/>
    <w:rsid w:val="00225B54"/>
    <w:rsid w:val="00245F60"/>
    <w:rsid w:val="0025022F"/>
    <w:rsid w:val="002511D8"/>
    <w:rsid w:val="0025157C"/>
    <w:rsid w:val="0026409B"/>
    <w:rsid w:val="00285735"/>
    <w:rsid w:val="002A663E"/>
    <w:rsid w:val="002B47AE"/>
    <w:rsid w:val="002D224D"/>
    <w:rsid w:val="002D2969"/>
    <w:rsid w:val="002D4673"/>
    <w:rsid w:val="002D49D9"/>
    <w:rsid w:val="002E1C0A"/>
    <w:rsid w:val="002E2657"/>
    <w:rsid w:val="002F3D07"/>
    <w:rsid w:val="00321F37"/>
    <w:rsid w:val="00323D97"/>
    <w:rsid w:val="00326BC7"/>
    <w:rsid w:val="003310C9"/>
    <w:rsid w:val="00363C85"/>
    <w:rsid w:val="003A1F6F"/>
    <w:rsid w:val="003A2B38"/>
    <w:rsid w:val="003A2EC9"/>
    <w:rsid w:val="003A5DBF"/>
    <w:rsid w:val="003B092E"/>
    <w:rsid w:val="003B0A9E"/>
    <w:rsid w:val="003B1079"/>
    <w:rsid w:val="003B4769"/>
    <w:rsid w:val="003E604E"/>
    <w:rsid w:val="003F72A6"/>
    <w:rsid w:val="0040146B"/>
    <w:rsid w:val="00403B5E"/>
    <w:rsid w:val="004061EC"/>
    <w:rsid w:val="004123AD"/>
    <w:rsid w:val="00422A31"/>
    <w:rsid w:val="00422BAD"/>
    <w:rsid w:val="00424852"/>
    <w:rsid w:val="00425C1A"/>
    <w:rsid w:val="00427981"/>
    <w:rsid w:val="00437FF7"/>
    <w:rsid w:val="004700BA"/>
    <w:rsid w:val="004909EA"/>
    <w:rsid w:val="004946E8"/>
    <w:rsid w:val="004A550D"/>
    <w:rsid w:val="004A74B3"/>
    <w:rsid w:val="004C1968"/>
    <w:rsid w:val="004C6473"/>
    <w:rsid w:val="004C6DE4"/>
    <w:rsid w:val="004F2C70"/>
    <w:rsid w:val="004F5337"/>
    <w:rsid w:val="00505D3E"/>
    <w:rsid w:val="00507BD6"/>
    <w:rsid w:val="005243C4"/>
    <w:rsid w:val="005310CD"/>
    <w:rsid w:val="0053549A"/>
    <w:rsid w:val="005504D7"/>
    <w:rsid w:val="005548A9"/>
    <w:rsid w:val="005629C1"/>
    <w:rsid w:val="00562F81"/>
    <w:rsid w:val="00563767"/>
    <w:rsid w:val="0057057F"/>
    <w:rsid w:val="00570656"/>
    <w:rsid w:val="00570FBD"/>
    <w:rsid w:val="00572ED3"/>
    <w:rsid w:val="00574587"/>
    <w:rsid w:val="00587750"/>
    <w:rsid w:val="00593B25"/>
    <w:rsid w:val="0059511E"/>
    <w:rsid w:val="005A3AA7"/>
    <w:rsid w:val="005A639E"/>
    <w:rsid w:val="005C1586"/>
    <w:rsid w:val="005C3753"/>
    <w:rsid w:val="005D389A"/>
    <w:rsid w:val="005E12C0"/>
    <w:rsid w:val="005E36F4"/>
    <w:rsid w:val="005E4FEF"/>
    <w:rsid w:val="005F06B3"/>
    <w:rsid w:val="005F4626"/>
    <w:rsid w:val="005F5C40"/>
    <w:rsid w:val="006076E4"/>
    <w:rsid w:val="00624B7D"/>
    <w:rsid w:val="00630B26"/>
    <w:rsid w:val="00630B62"/>
    <w:rsid w:val="00634F88"/>
    <w:rsid w:val="00636245"/>
    <w:rsid w:val="006409EC"/>
    <w:rsid w:val="00646C72"/>
    <w:rsid w:val="00652F18"/>
    <w:rsid w:val="006560F6"/>
    <w:rsid w:val="0065759E"/>
    <w:rsid w:val="00666038"/>
    <w:rsid w:val="00677F7B"/>
    <w:rsid w:val="006825AF"/>
    <w:rsid w:val="00687591"/>
    <w:rsid w:val="00693A6F"/>
    <w:rsid w:val="006A5132"/>
    <w:rsid w:val="006A598B"/>
    <w:rsid w:val="006B463B"/>
    <w:rsid w:val="006C071F"/>
    <w:rsid w:val="006C3610"/>
    <w:rsid w:val="006C74E8"/>
    <w:rsid w:val="006D669A"/>
    <w:rsid w:val="006E5277"/>
    <w:rsid w:val="006E70BD"/>
    <w:rsid w:val="006E7B64"/>
    <w:rsid w:val="006F7B34"/>
    <w:rsid w:val="007016DE"/>
    <w:rsid w:val="007155F9"/>
    <w:rsid w:val="007303ED"/>
    <w:rsid w:val="00736FCF"/>
    <w:rsid w:val="007508E2"/>
    <w:rsid w:val="0075596B"/>
    <w:rsid w:val="00764C5E"/>
    <w:rsid w:val="00786A1F"/>
    <w:rsid w:val="0079055A"/>
    <w:rsid w:val="007A331C"/>
    <w:rsid w:val="007A402B"/>
    <w:rsid w:val="007B5FC9"/>
    <w:rsid w:val="007F35BE"/>
    <w:rsid w:val="00826C69"/>
    <w:rsid w:val="0083029A"/>
    <w:rsid w:val="00830B29"/>
    <w:rsid w:val="00831F29"/>
    <w:rsid w:val="00837912"/>
    <w:rsid w:val="00845015"/>
    <w:rsid w:val="0085535C"/>
    <w:rsid w:val="00866DC9"/>
    <w:rsid w:val="008746DB"/>
    <w:rsid w:val="00881F5C"/>
    <w:rsid w:val="0089001A"/>
    <w:rsid w:val="00897D7A"/>
    <w:rsid w:val="008A0A04"/>
    <w:rsid w:val="008A1131"/>
    <w:rsid w:val="008C5434"/>
    <w:rsid w:val="008C7D49"/>
    <w:rsid w:val="008D0288"/>
    <w:rsid w:val="008D62A1"/>
    <w:rsid w:val="008E3F8B"/>
    <w:rsid w:val="008F2F15"/>
    <w:rsid w:val="008F3059"/>
    <w:rsid w:val="008F476F"/>
    <w:rsid w:val="00912736"/>
    <w:rsid w:val="00915F21"/>
    <w:rsid w:val="00924D13"/>
    <w:rsid w:val="00933B5D"/>
    <w:rsid w:val="00951452"/>
    <w:rsid w:val="00953AE8"/>
    <w:rsid w:val="0095787B"/>
    <w:rsid w:val="00976D2D"/>
    <w:rsid w:val="00981898"/>
    <w:rsid w:val="00992C81"/>
    <w:rsid w:val="009A1030"/>
    <w:rsid w:val="009C5A06"/>
    <w:rsid w:val="009C7AC8"/>
    <w:rsid w:val="009D61EF"/>
    <w:rsid w:val="00A15899"/>
    <w:rsid w:val="00A1654B"/>
    <w:rsid w:val="00A16DF1"/>
    <w:rsid w:val="00A24361"/>
    <w:rsid w:val="00A30826"/>
    <w:rsid w:val="00A35E19"/>
    <w:rsid w:val="00A625D0"/>
    <w:rsid w:val="00A62FC9"/>
    <w:rsid w:val="00A76023"/>
    <w:rsid w:val="00A80128"/>
    <w:rsid w:val="00A8536F"/>
    <w:rsid w:val="00A85CE3"/>
    <w:rsid w:val="00A92886"/>
    <w:rsid w:val="00AB3BEF"/>
    <w:rsid w:val="00AB453C"/>
    <w:rsid w:val="00AC5FE2"/>
    <w:rsid w:val="00AD0F64"/>
    <w:rsid w:val="00AD3AD3"/>
    <w:rsid w:val="00AD3F4E"/>
    <w:rsid w:val="00AD4D2D"/>
    <w:rsid w:val="00AD7E8B"/>
    <w:rsid w:val="00AE1DCF"/>
    <w:rsid w:val="00AE2708"/>
    <w:rsid w:val="00AF4282"/>
    <w:rsid w:val="00AF483B"/>
    <w:rsid w:val="00B11CB8"/>
    <w:rsid w:val="00B2377C"/>
    <w:rsid w:val="00B243F9"/>
    <w:rsid w:val="00B50265"/>
    <w:rsid w:val="00B535ED"/>
    <w:rsid w:val="00B56F8F"/>
    <w:rsid w:val="00B60771"/>
    <w:rsid w:val="00B86980"/>
    <w:rsid w:val="00B906A2"/>
    <w:rsid w:val="00B90CF7"/>
    <w:rsid w:val="00BA4613"/>
    <w:rsid w:val="00BB72FA"/>
    <w:rsid w:val="00BC08CB"/>
    <w:rsid w:val="00BC6682"/>
    <w:rsid w:val="00BD3EE1"/>
    <w:rsid w:val="00BD6545"/>
    <w:rsid w:val="00BE2C9D"/>
    <w:rsid w:val="00BE5F4F"/>
    <w:rsid w:val="00BF036A"/>
    <w:rsid w:val="00BF1DC1"/>
    <w:rsid w:val="00BF45C8"/>
    <w:rsid w:val="00C12954"/>
    <w:rsid w:val="00C16777"/>
    <w:rsid w:val="00C20407"/>
    <w:rsid w:val="00C21832"/>
    <w:rsid w:val="00C465C6"/>
    <w:rsid w:val="00C53B5F"/>
    <w:rsid w:val="00C638CC"/>
    <w:rsid w:val="00C855D2"/>
    <w:rsid w:val="00CA325C"/>
    <w:rsid w:val="00CB17CE"/>
    <w:rsid w:val="00CE554A"/>
    <w:rsid w:val="00CE7DC1"/>
    <w:rsid w:val="00CF0E1E"/>
    <w:rsid w:val="00CF49AF"/>
    <w:rsid w:val="00D119BB"/>
    <w:rsid w:val="00D13C02"/>
    <w:rsid w:val="00D20BB0"/>
    <w:rsid w:val="00D22427"/>
    <w:rsid w:val="00D239F0"/>
    <w:rsid w:val="00D2721C"/>
    <w:rsid w:val="00D50241"/>
    <w:rsid w:val="00D50B31"/>
    <w:rsid w:val="00D62B2D"/>
    <w:rsid w:val="00D65ACE"/>
    <w:rsid w:val="00D811B9"/>
    <w:rsid w:val="00D90D12"/>
    <w:rsid w:val="00DA2306"/>
    <w:rsid w:val="00DA6CEA"/>
    <w:rsid w:val="00DC02BA"/>
    <w:rsid w:val="00DC5A28"/>
    <w:rsid w:val="00DE3CC2"/>
    <w:rsid w:val="00E005C1"/>
    <w:rsid w:val="00E10EAD"/>
    <w:rsid w:val="00E155F2"/>
    <w:rsid w:val="00E26C28"/>
    <w:rsid w:val="00E31A7D"/>
    <w:rsid w:val="00E53133"/>
    <w:rsid w:val="00E6485F"/>
    <w:rsid w:val="00E82CCD"/>
    <w:rsid w:val="00E856C2"/>
    <w:rsid w:val="00E95884"/>
    <w:rsid w:val="00EA41B5"/>
    <w:rsid w:val="00EA4F4B"/>
    <w:rsid w:val="00EB3310"/>
    <w:rsid w:val="00EC0BA4"/>
    <w:rsid w:val="00EC4FE0"/>
    <w:rsid w:val="00ED407E"/>
    <w:rsid w:val="00EE2B3A"/>
    <w:rsid w:val="00EE303B"/>
    <w:rsid w:val="00EE3379"/>
    <w:rsid w:val="00EF339B"/>
    <w:rsid w:val="00F12E1D"/>
    <w:rsid w:val="00F20ADB"/>
    <w:rsid w:val="00F25408"/>
    <w:rsid w:val="00F26B81"/>
    <w:rsid w:val="00F31082"/>
    <w:rsid w:val="00F3390F"/>
    <w:rsid w:val="00F41568"/>
    <w:rsid w:val="00F506E5"/>
    <w:rsid w:val="00F50AB4"/>
    <w:rsid w:val="00F549A8"/>
    <w:rsid w:val="00F54FB8"/>
    <w:rsid w:val="00F818ED"/>
    <w:rsid w:val="00F9295D"/>
    <w:rsid w:val="00FC31B1"/>
    <w:rsid w:val="00FD4F96"/>
    <w:rsid w:val="00FD612F"/>
    <w:rsid w:val="00FD6DDF"/>
    <w:rsid w:val="00FD79C3"/>
    <w:rsid w:val="00FE3198"/>
    <w:rsid w:val="00FE3465"/>
    <w:rsid w:val="00FF34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5E19"/>
    <w:pPr>
      <w:ind w:firstLine="680"/>
      <w:jc w:val="both"/>
    </w:pPr>
    <w:rPr>
      <w:rFonts w:ascii="Times New Roman" w:hAnsi="Times New Roman"/>
      <w:sz w:val="28"/>
      <w:szCs w:val="22"/>
      <w:lang w:eastAsia="en-US"/>
    </w:rPr>
  </w:style>
  <w:style w:type="paragraph" w:styleId="1">
    <w:name w:val="heading 1"/>
    <w:basedOn w:val="a0"/>
    <w:next w:val="a0"/>
    <w:link w:val="10"/>
    <w:uiPriority w:val="9"/>
    <w:qFormat/>
    <w:rsid w:val="00897D7A"/>
    <w:pPr>
      <w:widowControl w:val="0"/>
      <w:ind w:firstLine="0"/>
      <w:jc w:val="center"/>
      <w:outlineLvl w:val="0"/>
    </w:pPr>
    <w:rPr>
      <w:rFonts w:eastAsia="Times New Roman"/>
      <w:b/>
      <w:bCs/>
      <w:kern w:val="32"/>
      <w:sz w:val="32"/>
      <w:szCs w:val="32"/>
    </w:rPr>
  </w:style>
  <w:style w:type="paragraph" w:styleId="2">
    <w:name w:val="heading 2"/>
    <w:basedOn w:val="a0"/>
    <w:next w:val="a0"/>
    <w:link w:val="20"/>
    <w:uiPriority w:val="9"/>
    <w:unhideWhenUsed/>
    <w:qFormat/>
    <w:rsid w:val="00897D7A"/>
    <w:pPr>
      <w:keepNext/>
      <w:spacing w:before="240" w:after="240"/>
      <w:outlineLvl w:val="1"/>
    </w:pPr>
    <w:rPr>
      <w:rFonts w:eastAsia="Times New Roman"/>
      <w:b/>
      <w:bCs/>
      <w:i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26C28"/>
    <w:pPr>
      <w:tabs>
        <w:tab w:val="center" w:pos="4677"/>
        <w:tab w:val="right" w:pos="9355"/>
      </w:tabs>
    </w:pPr>
  </w:style>
  <w:style w:type="character" w:customStyle="1" w:styleId="a5">
    <w:name w:val="Верхний колонтитул Знак"/>
    <w:link w:val="a4"/>
    <w:uiPriority w:val="99"/>
    <w:rsid w:val="00E26C28"/>
    <w:rPr>
      <w:rFonts w:ascii="Times New Roman" w:hAnsi="Times New Roman"/>
      <w:sz w:val="28"/>
      <w:szCs w:val="22"/>
      <w:lang w:eastAsia="en-US"/>
    </w:rPr>
  </w:style>
  <w:style w:type="paragraph" w:styleId="a6">
    <w:name w:val="footer"/>
    <w:basedOn w:val="a0"/>
    <w:link w:val="a7"/>
    <w:uiPriority w:val="99"/>
    <w:unhideWhenUsed/>
    <w:rsid w:val="00E26C28"/>
    <w:pPr>
      <w:tabs>
        <w:tab w:val="center" w:pos="4677"/>
        <w:tab w:val="right" w:pos="9355"/>
      </w:tabs>
    </w:pPr>
  </w:style>
  <w:style w:type="character" w:customStyle="1" w:styleId="a7">
    <w:name w:val="Нижний колонтитул Знак"/>
    <w:link w:val="a6"/>
    <w:uiPriority w:val="99"/>
    <w:semiHidden/>
    <w:rsid w:val="00E26C28"/>
    <w:rPr>
      <w:rFonts w:ascii="Times New Roman" w:hAnsi="Times New Roman"/>
      <w:sz w:val="28"/>
      <w:szCs w:val="22"/>
      <w:lang w:eastAsia="en-US"/>
    </w:rPr>
  </w:style>
  <w:style w:type="table" w:styleId="a8">
    <w:name w:val="Table Grid"/>
    <w:basedOn w:val="a2"/>
    <w:uiPriority w:val="59"/>
    <w:rsid w:val="00E26C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897D7A"/>
    <w:rPr>
      <w:rFonts w:ascii="Times New Roman" w:eastAsia="Times New Roman" w:hAnsi="Times New Roman" w:cs="Times New Roman"/>
      <w:b/>
      <w:bCs/>
      <w:iCs/>
      <w:sz w:val="28"/>
      <w:szCs w:val="28"/>
      <w:lang w:eastAsia="en-US"/>
    </w:rPr>
  </w:style>
  <w:style w:type="character" w:customStyle="1" w:styleId="10">
    <w:name w:val="Заголовок 1 Знак"/>
    <w:link w:val="1"/>
    <w:uiPriority w:val="9"/>
    <w:rsid w:val="00897D7A"/>
    <w:rPr>
      <w:rFonts w:ascii="Times New Roman" w:eastAsia="Times New Roman" w:hAnsi="Times New Roman" w:cs="Times New Roman"/>
      <w:b/>
      <w:bCs/>
      <w:kern w:val="32"/>
      <w:sz w:val="32"/>
      <w:szCs w:val="32"/>
      <w:lang w:eastAsia="en-US"/>
    </w:rPr>
  </w:style>
  <w:style w:type="paragraph" w:customStyle="1" w:styleId="a">
    <w:name w:val="Маркированный"/>
    <w:basedOn w:val="a0"/>
    <w:rsid w:val="00E53133"/>
    <w:pPr>
      <w:widowControl w:val="0"/>
      <w:numPr>
        <w:numId w:val="2"/>
      </w:numPr>
      <w:tabs>
        <w:tab w:val="left" w:pos="1134"/>
      </w:tabs>
      <w:suppressAutoHyphens/>
      <w:ind w:left="0" w:firstLine="709"/>
    </w:pPr>
    <w:rPr>
      <w:rFonts w:eastAsia="Times New Roman"/>
      <w:szCs w:val="28"/>
      <w:lang w:eastAsia="ar-SA"/>
    </w:rPr>
  </w:style>
  <w:style w:type="paragraph" w:styleId="a9">
    <w:name w:val="Balloon Text"/>
    <w:basedOn w:val="a0"/>
    <w:link w:val="aa"/>
    <w:uiPriority w:val="99"/>
    <w:semiHidden/>
    <w:unhideWhenUsed/>
    <w:rsid w:val="005A3AA7"/>
    <w:rPr>
      <w:rFonts w:ascii="Tahoma" w:hAnsi="Tahoma"/>
      <w:sz w:val="16"/>
      <w:szCs w:val="16"/>
    </w:rPr>
  </w:style>
  <w:style w:type="paragraph" w:styleId="ab">
    <w:name w:val="Body Text"/>
    <w:basedOn w:val="a0"/>
    <w:link w:val="ac"/>
    <w:rsid w:val="00403B5E"/>
    <w:pPr>
      <w:suppressAutoHyphens/>
      <w:ind w:firstLine="709"/>
    </w:pPr>
    <w:rPr>
      <w:rFonts w:eastAsia="Times New Roman"/>
      <w:szCs w:val="28"/>
      <w:lang w:eastAsia="ar-SA"/>
    </w:rPr>
  </w:style>
  <w:style w:type="character" w:customStyle="1" w:styleId="ac">
    <w:name w:val="Основной текст Знак"/>
    <w:link w:val="ab"/>
    <w:rsid w:val="00403B5E"/>
    <w:rPr>
      <w:rFonts w:ascii="Times New Roman" w:eastAsia="Times New Roman" w:hAnsi="Times New Roman"/>
      <w:sz w:val="28"/>
      <w:szCs w:val="28"/>
      <w:lang w:eastAsia="ar-SA"/>
    </w:rPr>
  </w:style>
  <w:style w:type="character" w:customStyle="1" w:styleId="aa">
    <w:name w:val="Текст выноски Знак"/>
    <w:link w:val="a9"/>
    <w:uiPriority w:val="99"/>
    <w:semiHidden/>
    <w:rsid w:val="005A3AA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5FAFB-5297-4D50-8B4D-ECDB66EFF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2785</Words>
  <Characters>15881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 Remizov</dc:creator>
  <cp:keywords/>
  <cp:lastModifiedBy>MMS</cp:lastModifiedBy>
  <cp:revision>7</cp:revision>
  <cp:lastPrinted>2014-12-17T11:31:00Z</cp:lastPrinted>
  <dcterms:created xsi:type="dcterms:W3CDTF">2015-07-08T13:02:00Z</dcterms:created>
  <dcterms:modified xsi:type="dcterms:W3CDTF">2015-07-08T13:08:00Z</dcterms:modified>
</cp:coreProperties>
</file>